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AEF6" w14:textId="77777777" w:rsidR="00D7111B" w:rsidRDefault="0003673C">
      <w:pPr>
        <w:pStyle w:val="Standard"/>
        <w:jc w:val="center"/>
        <w:rPr>
          <w:b/>
          <w:bCs/>
        </w:rPr>
      </w:pPr>
      <w:r>
        <w:rPr>
          <w:b/>
          <w:bCs/>
        </w:rPr>
        <w:t>Village of Marathon Board of Trustees</w:t>
      </w:r>
    </w:p>
    <w:p w14:paraId="1943E5CA" w14:textId="25BD354D" w:rsidR="00D7111B" w:rsidRDefault="0003673C">
      <w:pPr>
        <w:pStyle w:val="Standard"/>
        <w:jc w:val="center"/>
      </w:pPr>
      <w:r>
        <w:t xml:space="preserve">Meeting on March </w:t>
      </w:r>
      <w:r w:rsidR="00F45F1B">
        <w:t>19</w:t>
      </w:r>
      <w:r>
        <w:t>, 2025</w:t>
      </w:r>
    </w:p>
    <w:p w14:paraId="5CD348BA" w14:textId="77777777" w:rsidR="00D7111B" w:rsidRDefault="00D7111B">
      <w:pPr>
        <w:pStyle w:val="Standard"/>
        <w:jc w:val="center"/>
      </w:pPr>
    </w:p>
    <w:p w14:paraId="1F14313B" w14:textId="396F1A5B" w:rsidR="00FA74C2" w:rsidRPr="00FA74C2" w:rsidRDefault="00FA74C2" w:rsidP="00FA74C2">
      <w:pPr>
        <w:widowControl/>
        <w:autoSpaceDN/>
        <w:textAlignment w:val="auto"/>
        <w:rPr>
          <w:rFonts w:eastAsia="Times New Roman" w:cs="Times New Roman"/>
          <w:kern w:val="0"/>
          <w:sz w:val="22"/>
          <w:szCs w:val="22"/>
          <w:lang w:eastAsia="en-US" w:bidi="ar-SA"/>
        </w:rPr>
      </w:pPr>
      <w:r w:rsidRPr="00FA74C2">
        <w:rPr>
          <w:rFonts w:eastAsia="Times New Roman" w:cs="Times New Roman"/>
          <w:kern w:val="0"/>
          <w:sz w:val="22"/>
          <w:szCs w:val="22"/>
          <w:lang w:eastAsia="en-US" w:bidi="ar-SA"/>
        </w:rPr>
        <w:t xml:space="preserve">Mayor Scott Chamberlin opened the public hearing </w:t>
      </w:r>
      <w:r w:rsidRPr="009054A6">
        <w:rPr>
          <w:rFonts w:eastAsia="Times New Roman" w:cs="Times New Roman"/>
          <w:kern w:val="0"/>
          <w:sz w:val="22"/>
          <w:szCs w:val="22"/>
          <w:lang w:eastAsia="en-US" w:bidi="ar-SA"/>
        </w:rPr>
        <w:t xml:space="preserve">at 7:00pm </w:t>
      </w:r>
      <w:r w:rsidRPr="00FA74C2">
        <w:rPr>
          <w:rFonts w:eastAsia="Times New Roman" w:cs="Times New Roman"/>
          <w:kern w:val="0"/>
          <w:sz w:val="22"/>
          <w:szCs w:val="22"/>
          <w:lang w:eastAsia="en-US" w:bidi="ar-SA"/>
        </w:rPr>
        <w:t xml:space="preserve">for the </w:t>
      </w:r>
      <w:r w:rsidRPr="009054A6">
        <w:rPr>
          <w:rFonts w:eastAsia="Times New Roman" w:cs="Times New Roman"/>
          <w:kern w:val="0"/>
          <w:sz w:val="22"/>
          <w:szCs w:val="22"/>
          <w:lang w:eastAsia="en-US" w:bidi="ar-SA"/>
        </w:rPr>
        <w:t>purpose of naming the Village Board of trustees as Lead Agency as it pertains to the new MAVAC building located at 15 Broome St.</w:t>
      </w:r>
      <w:r w:rsidRPr="00FA74C2">
        <w:rPr>
          <w:rFonts w:eastAsia="Times New Roman" w:cs="Times New Roman"/>
          <w:kern w:val="0"/>
          <w:sz w:val="22"/>
          <w:szCs w:val="22"/>
          <w:lang w:eastAsia="en-US" w:bidi="ar-SA"/>
        </w:rPr>
        <w:t xml:space="preserve"> The mayor discussed the </w:t>
      </w:r>
      <w:r w:rsidRPr="009054A6">
        <w:rPr>
          <w:rFonts w:eastAsia="Times New Roman" w:cs="Times New Roman"/>
          <w:kern w:val="0"/>
          <w:sz w:val="22"/>
          <w:szCs w:val="22"/>
          <w:lang w:eastAsia="en-US" w:bidi="ar-SA"/>
        </w:rPr>
        <w:t xml:space="preserve">resolutions that need to be passed and Part 2 of the SEQRA </w:t>
      </w:r>
      <w:proofErr w:type="gramStart"/>
      <w:r w:rsidRPr="009054A6">
        <w:rPr>
          <w:rFonts w:eastAsia="Times New Roman" w:cs="Times New Roman"/>
          <w:kern w:val="0"/>
          <w:sz w:val="22"/>
          <w:szCs w:val="22"/>
          <w:lang w:eastAsia="en-US" w:bidi="ar-SA"/>
        </w:rPr>
        <w:t>permit</w:t>
      </w:r>
      <w:proofErr w:type="gramEnd"/>
      <w:r w:rsidRPr="009054A6">
        <w:rPr>
          <w:rFonts w:eastAsia="Times New Roman" w:cs="Times New Roman"/>
          <w:kern w:val="0"/>
          <w:sz w:val="22"/>
          <w:szCs w:val="22"/>
          <w:lang w:eastAsia="en-US" w:bidi="ar-SA"/>
        </w:rPr>
        <w:t xml:space="preserve"> and</w:t>
      </w:r>
      <w:r w:rsidRPr="00FA74C2">
        <w:rPr>
          <w:rFonts w:eastAsia="Times New Roman" w:cs="Times New Roman"/>
          <w:kern w:val="0"/>
          <w:sz w:val="22"/>
          <w:szCs w:val="22"/>
          <w:lang w:eastAsia="en-US" w:bidi="ar-SA"/>
        </w:rPr>
        <w:t xml:space="preserve"> gave </w:t>
      </w:r>
      <w:r w:rsidRPr="009054A6">
        <w:rPr>
          <w:rFonts w:eastAsia="Times New Roman" w:cs="Times New Roman"/>
          <w:kern w:val="0"/>
          <w:sz w:val="22"/>
          <w:szCs w:val="22"/>
          <w:lang w:eastAsia="en-US" w:bidi="ar-SA"/>
        </w:rPr>
        <w:t xml:space="preserve">the </w:t>
      </w:r>
      <w:r w:rsidRPr="00FA74C2">
        <w:rPr>
          <w:rFonts w:eastAsia="Times New Roman" w:cs="Times New Roman"/>
          <w:kern w:val="0"/>
          <w:sz w:val="22"/>
          <w:szCs w:val="22"/>
          <w:lang w:eastAsia="en-US" w:bidi="ar-SA"/>
        </w:rPr>
        <w:t xml:space="preserve">first opportunity for any public comment. </w:t>
      </w:r>
    </w:p>
    <w:p w14:paraId="64B16672" w14:textId="77777777" w:rsidR="00FA74C2" w:rsidRPr="00FA74C2" w:rsidRDefault="00FA74C2" w:rsidP="00FA74C2">
      <w:pPr>
        <w:widowControl/>
        <w:autoSpaceDN/>
        <w:textAlignment w:val="auto"/>
        <w:rPr>
          <w:rFonts w:eastAsia="Times New Roman" w:cs="Times New Roman"/>
          <w:kern w:val="0"/>
          <w:sz w:val="22"/>
          <w:szCs w:val="22"/>
          <w:lang w:eastAsia="en-US" w:bidi="ar-SA"/>
        </w:rPr>
      </w:pPr>
    </w:p>
    <w:p w14:paraId="04B3FE3B" w14:textId="2B624417" w:rsidR="00FA74C2" w:rsidRPr="00FA74C2" w:rsidRDefault="00FA74C2" w:rsidP="00FA74C2">
      <w:pPr>
        <w:widowControl/>
        <w:autoSpaceDN/>
        <w:textAlignment w:val="auto"/>
        <w:rPr>
          <w:rFonts w:eastAsia="Times New Roman" w:cs="Times New Roman"/>
          <w:kern w:val="0"/>
          <w:sz w:val="22"/>
          <w:szCs w:val="22"/>
          <w:lang w:eastAsia="en-US" w:bidi="ar-SA"/>
        </w:rPr>
      </w:pPr>
      <w:r w:rsidRPr="00FA74C2">
        <w:rPr>
          <w:rFonts w:eastAsia="Times New Roman" w:cs="Times New Roman"/>
          <w:kern w:val="0"/>
          <w:sz w:val="22"/>
          <w:szCs w:val="22"/>
          <w:lang w:eastAsia="en-US" w:bidi="ar-SA"/>
        </w:rPr>
        <w:t>The mayor gave two more opportunities for comment regarding the public hearing.  With no comment, the public hearing was closed at 7:</w:t>
      </w:r>
      <w:r w:rsidRPr="009054A6">
        <w:rPr>
          <w:rFonts w:eastAsia="Times New Roman" w:cs="Times New Roman"/>
          <w:kern w:val="0"/>
          <w:sz w:val="22"/>
          <w:szCs w:val="22"/>
          <w:lang w:eastAsia="en-US" w:bidi="ar-SA"/>
        </w:rPr>
        <w:t>05</w:t>
      </w:r>
      <w:r w:rsidRPr="00FA74C2">
        <w:rPr>
          <w:rFonts w:eastAsia="Times New Roman" w:cs="Times New Roman"/>
          <w:kern w:val="0"/>
          <w:sz w:val="22"/>
          <w:szCs w:val="22"/>
          <w:lang w:eastAsia="en-US" w:bidi="ar-SA"/>
        </w:rPr>
        <w:t xml:space="preserve"> pm by Scott Chamberlin.  </w:t>
      </w:r>
    </w:p>
    <w:p w14:paraId="1DFE4190" w14:textId="77777777" w:rsidR="00D7111B" w:rsidRPr="009054A6" w:rsidRDefault="00D7111B">
      <w:pPr>
        <w:pStyle w:val="Standard"/>
        <w:jc w:val="center"/>
        <w:rPr>
          <w:sz w:val="22"/>
          <w:szCs w:val="22"/>
        </w:rPr>
      </w:pPr>
    </w:p>
    <w:p w14:paraId="6D64B11A" w14:textId="77777777" w:rsidR="00FA74C2" w:rsidRPr="009054A6" w:rsidRDefault="0003673C">
      <w:pPr>
        <w:pStyle w:val="Standard"/>
        <w:rPr>
          <w:sz w:val="22"/>
          <w:szCs w:val="22"/>
        </w:rPr>
      </w:pPr>
      <w:r w:rsidRPr="009054A6">
        <w:rPr>
          <w:sz w:val="22"/>
          <w:szCs w:val="22"/>
        </w:rPr>
        <w:t xml:space="preserve">The regular meeting of the Village of Marathon Board of Trustees held at the Village </w:t>
      </w:r>
      <w:proofErr w:type="gramStart"/>
      <w:r w:rsidRPr="009054A6">
        <w:rPr>
          <w:sz w:val="22"/>
          <w:szCs w:val="22"/>
        </w:rPr>
        <w:t>Office,</w:t>
      </w:r>
      <w:proofErr w:type="gramEnd"/>
      <w:r w:rsidRPr="009054A6">
        <w:rPr>
          <w:sz w:val="22"/>
          <w:szCs w:val="22"/>
        </w:rPr>
        <w:t xml:space="preserve"> was called to order by Mayor Scott Chamberlin at 7:0</w:t>
      </w:r>
      <w:r w:rsidR="00FA74C2" w:rsidRPr="009054A6">
        <w:rPr>
          <w:sz w:val="22"/>
          <w:szCs w:val="22"/>
        </w:rPr>
        <w:t>6</w:t>
      </w:r>
      <w:r w:rsidRPr="009054A6">
        <w:rPr>
          <w:sz w:val="22"/>
          <w:szCs w:val="22"/>
        </w:rPr>
        <w:t xml:space="preserve"> p.m. Present were Trustee Dann, Trustee Canfield, Trustee Light, Deputy Mayor Fralick. Also </w:t>
      </w:r>
      <w:proofErr w:type="gramStart"/>
      <w:r w:rsidRPr="009054A6">
        <w:rPr>
          <w:sz w:val="22"/>
          <w:szCs w:val="22"/>
        </w:rPr>
        <w:t>present</w:t>
      </w:r>
      <w:proofErr w:type="gramEnd"/>
      <w:r w:rsidRPr="009054A6">
        <w:rPr>
          <w:sz w:val="22"/>
          <w:szCs w:val="22"/>
        </w:rPr>
        <w:t xml:space="preserve"> was Clerk</w:t>
      </w:r>
      <w:r w:rsidR="00FA74C2" w:rsidRPr="009054A6">
        <w:rPr>
          <w:sz w:val="22"/>
          <w:szCs w:val="22"/>
        </w:rPr>
        <w:t>/Treasurer Padbury</w:t>
      </w:r>
    </w:p>
    <w:p w14:paraId="37D2AC5E" w14:textId="77777777" w:rsidR="00FA74C2" w:rsidRDefault="00FA74C2">
      <w:pPr>
        <w:pStyle w:val="Standard"/>
        <w:rPr>
          <w:sz w:val="20"/>
          <w:szCs w:val="20"/>
        </w:rPr>
      </w:pPr>
    </w:p>
    <w:p w14:paraId="5A492F0C" w14:textId="77777777" w:rsidR="009054A6" w:rsidRPr="00A33ABF" w:rsidRDefault="009054A6">
      <w:pPr>
        <w:pStyle w:val="Standard"/>
        <w:rPr>
          <w:sz w:val="16"/>
          <w:szCs w:val="16"/>
        </w:rPr>
      </w:pPr>
    </w:p>
    <w:p w14:paraId="3F9C4BCE" w14:textId="77777777" w:rsidR="009054A6" w:rsidRPr="009054A6" w:rsidRDefault="009054A6" w:rsidP="009054A6">
      <w:pPr>
        <w:jc w:val="center"/>
        <w:rPr>
          <w:rFonts w:ascii="Cambria" w:hAnsi="Cambria"/>
          <w:sz w:val="20"/>
          <w:szCs w:val="20"/>
        </w:rPr>
      </w:pPr>
      <w:r w:rsidRPr="009054A6">
        <w:rPr>
          <w:rFonts w:ascii="Cambria" w:hAnsi="Cambria"/>
          <w:sz w:val="20"/>
          <w:szCs w:val="20"/>
        </w:rPr>
        <w:t>Resolution 25-2</w:t>
      </w:r>
    </w:p>
    <w:p w14:paraId="2A9F5AF5" w14:textId="77777777" w:rsidR="009054A6" w:rsidRPr="009054A6" w:rsidRDefault="009054A6" w:rsidP="009054A6">
      <w:pPr>
        <w:rPr>
          <w:rFonts w:ascii="Cambria" w:hAnsi="Cambria"/>
          <w:sz w:val="20"/>
          <w:szCs w:val="20"/>
        </w:rPr>
      </w:pPr>
    </w:p>
    <w:p w14:paraId="3E713D39" w14:textId="77777777" w:rsidR="009054A6" w:rsidRPr="009054A6" w:rsidRDefault="009054A6" w:rsidP="009054A6">
      <w:pPr>
        <w:rPr>
          <w:rFonts w:ascii="Cambria" w:hAnsi="Cambria"/>
          <w:sz w:val="20"/>
          <w:szCs w:val="20"/>
        </w:rPr>
      </w:pPr>
      <w:r w:rsidRPr="009054A6">
        <w:rPr>
          <w:rFonts w:ascii="Cambria" w:hAnsi="Cambria"/>
          <w:sz w:val="20"/>
          <w:szCs w:val="20"/>
        </w:rPr>
        <w:t>At a regular meeting of the Marathon Village Board of Trustees, held on March 19, 2025, at the Village of Marathon office, at 18 Tannery St, in the Village of Marathon, NY 13803 members of the Village Board being in attendance, the following resolution was introduced by Trustee Light and seconded by Trustee Canfield</w:t>
      </w:r>
    </w:p>
    <w:p w14:paraId="194693D8" w14:textId="77777777" w:rsidR="009054A6" w:rsidRPr="009054A6" w:rsidRDefault="009054A6" w:rsidP="009054A6">
      <w:pPr>
        <w:rPr>
          <w:rFonts w:ascii="Cambria" w:hAnsi="Cambria"/>
          <w:sz w:val="20"/>
          <w:szCs w:val="20"/>
        </w:rPr>
      </w:pPr>
    </w:p>
    <w:p w14:paraId="43A27AAB" w14:textId="77777777" w:rsidR="009054A6" w:rsidRPr="009054A6" w:rsidRDefault="009054A6" w:rsidP="009054A6">
      <w:pPr>
        <w:rPr>
          <w:rFonts w:ascii="Cambria" w:hAnsi="Cambria"/>
          <w:sz w:val="20"/>
          <w:szCs w:val="20"/>
        </w:rPr>
      </w:pPr>
      <w:r w:rsidRPr="009054A6">
        <w:rPr>
          <w:rFonts w:ascii="Cambria" w:hAnsi="Cambria"/>
          <w:sz w:val="20"/>
          <w:szCs w:val="20"/>
        </w:rPr>
        <w:t>Establishing the Marathon Village Board of Trustees as Lead Agency for SEQRA purposes concerning the application submitted by Marathon Area Volunteer Ambulance Corps Inc. for construction of an ambulance station located at 15 Broome St. Marathon NY, Tax map #158.02-13.000</w:t>
      </w:r>
    </w:p>
    <w:p w14:paraId="4B48CA9C" w14:textId="77777777" w:rsidR="009054A6" w:rsidRPr="009054A6" w:rsidRDefault="009054A6" w:rsidP="009054A6">
      <w:pPr>
        <w:rPr>
          <w:rFonts w:ascii="Cambria" w:hAnsi="Cambria"/>
          <w:sz w:val="20"/>
          <w:szCs w:val="20"/>
        </w:rPr>
      </w:pPr>
    </w:p>
    <w:p w14:paraId="6A27DCFD" w14:textId="77777777" w:rsidR="009054A6" w:rsidRPr="009054A6" w:rsidRDefault="009054A6" w:rsidP="009054A6">
      <w:pPr>
        <w:rPr>
          <w:rFonts w:ascii="Cambria" w:hAnsi="Cambria"/>
          <w:sz w:val="20"/>
          <w:szCs w:val="20"/>
        </w:rPr>
      </w:pPr>
      <w:proofErr w:type="gramStart"/>
      <w:r w:rsidRPr="009054A6">
        <w:rPr>
          <w:rFonts w:ascii="Cambria" w:hAnsi="Cambria"/>
          <w:sz w:val="20"/>
          <w:szCs w:val="20"/>
        </w:rPr>
        <w:t>BE IT</w:t>
      </w:r>
      <w:proofErr w:type="gramEnd"/>
      <w:r w:rsidRPr="009054A6">
        <w:rPr>
          <w:rFonts w:ascii="Cambria" w:hAnsi="Cambria"/>
          <w:sz w:val="20"/>
          <w:szCs w:val="20"/>
        </w:rPr>
        <w:t xml:space="preserve"> RESOLVED, the Village of Marathon Board of Trustees will act as the Lead Agency for SEQRA purposes concerning the application submitted by Marathon Area Volunteer Ambulance Corps Inc. for construction of an ambulance station located at 15 Broome Street, Marathon NY, Tax Map #158.02-13.000</w:t>
      </w:r>
    </w:p>
    <w:p w14:paraId="1655C3C2" w14:textId="77777777" w:rsidR="009054A6" w:rsidRPr="009054A6" w:rsidRDefault="009054A6" w:rsidP="009054A6">
      <w:pPr>
        <w:rPr>
          <w:rFonts w:ascii="Cambria" w:hAnsi="Cambria"/>
          <w:sz w:val="20"/>
          <w:szCs w:val="20"/>
        </w:rPr>
      </w:pPr>
    </w:p>
    <w:p w14:paraId="7343A7E4" w14:textId="77777777" w:rsidR="009054A6" w:rsidRPr="009054A6" w:rsidRDefault="009054A6" w:rsidP="009054A6">
      <w:pPr>
        <w:rPr>
          <w:rFonts w:ascii="Cambria" w:hAnsi="Cambria"/>
          <w:sz w:val="20"/>
          <w:szCs w:val="20"/>
        </w:rPr>
      </w:pPr>
      <w:r w:rsidRPr="009054A6">
        <w:rPr>
          <w:rFonts w:ascii="Cambria" w:hAnsi="Cambria"/>
          <w:sz w:val="20"/>
          <w:szCs w:val="20"/>
        </w:rPr>
        <w:t>Roll Call Vote:</w:t>
      </w:r>
    </w:p>
    <w:p w14:paraId="058CBB6F" w14:textId="77777777" w:rsidR="009054A6" w:rsidRPr="009054A6" w:rsidRDefault="009054A6" w:rsidP="009054A6">
      <w:pPr>
        <w:rPr>
          <w:rFonts w:ascii="Cambria" w:hAnsi="Cambria"/>
          <w:sz w:val="20"/>
          <w:szCs w:val="20"/>
        </w:rPr>
      </w:pPr>
    </w:p>
    <w:p w14:paraId="02FF507E" w14:textId="77777777" w:rsidR="009054A6" w:rsidRPr="009054A6" w:rsidRDefault="009054A6" w:rsidP="009054A6">
      <w:pPr>
        <w:rPr>
          <w:rFonts w:ascii="Cambria" w:hAnsi="Cambria"/>
          <w:sz w:val="20"/>
          <w:szCs w:val="20"/>
        </w:rPr>
      </w:pPr>
      <w:r w:rsidRPr="009054A6">
        <w:rPr>
          <w:rFonts w:ascii="Cambria" w:hAnsi="Cambria"/>
          <w:sz w:val="20"/>
          <w:szCs w:val="20"/>
        </w:rPr>
        <w:t xml:space="preserve">Trustee Light, Aye; Trustee Canfield, Aye; Trustee Dann, Aye; Deputy Mayor Fralick, Aye; Mayor Chamberlin, </w:t>
      </w:r>
      <w:proofErr w:type="gramStart"/>
      <w:r w:rsidRPr="009054A6">
        <w:rPr>
          <w:rFonts w:ascii="Cambria" w:hAnsi="Cambria"/>
          <w:sz w:val="20"/>
          <w:szCs w:val="20"/>
        </w:rPr>
        <w:t>Aye;</w:t>
      </w:r>
      <w:proofErr w:type="gramEnd"/>
      <w:r w:rsidRPr="009054A6">
        <w:rPr>
          <w:rFonts w:ascii="Cambria" w:hAnsi="Cambria"/>
          <w:sz w:val="20"/>
          <w:szCs w:val="20"/>
        </w:rPr>
        <w:tab/>
      </w:r>
    </w:p>
    <w:p w14:paraId="17BFA9F9" w14:textId="77777777" w:rsidR="009054A6" w:rsidRPr="009054A6" w:rsidRDefault="009054A6" w:rsidP="009054A6">
      <w:pPr>
        <w:rPr>
          <w:rFonts w:ascii="Cambria" w:hAnsi="Cambria"/>
          <w:sz w:val="20"/>
          <w:szCs w:val="20"/>
        </w:rPr>
      </w:pPr>
    </w:p>
    <w:p w14:paraId="2EE871C7" w14:textId="77777777" w:rsidR="009054A6" w:rsidRPr="009054A6" w:rsidRDefault="009054A6" w:rsidP="009054A6">
      <w:pPr>
        <w:rPr>
          <w:rFonts w:ascii="Cambria" w:hAnsi="Cambria"/>
          <w:sz w:val="20"/>
          <w:szCs w:val="20"/>
        </w:rPr>
      </w:pPr>
      <w:r w:rsidRPr="009054A6">
        <w:rPr>
          <w:rFonts w:ascii="Cambria" w:hAnsi="Cambria"/>
          <w:sz w:val="20"/>
          <w:szCs w:val="20"/>
        </w:rPr>
        <w:t xml:space="preserve">Motion approved; All in attendance in favor. </w:t>
      </w:r>
    </w:p>
    <w:p w14:paraId="2661B23E" w14:textId="77777777" w:rsidR="009054A6" w:rsidRPr="009054A6" w:rsidRDefault="009054A6" w:rsidP="009054A6">
      <w:pPr>
        <w:rPr>
          <w:sz w:val="20"/>
          <w:szCs w:val="20"/>
        </w:rPr>
      </w:pPr>
    </w:p>
    <w:p w14:paraId="0CFFAAED" w14:textId="77777777" w:rsidR="009054A6" w:rsidRPr="009054A6" w:rsidRDefault="009054A6" w:rsidP="009054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sz w:val="20"/>
          <w:szCs w:val="20"/>
        </w:rPr>
      </w:pPr>
      <w:r w:rsidRPr="009054A6">
        <w:rPr>
          <w:rFonts w:ascii="Cambria" w:hAnsi="Cambria" w:cs="Calibri"/>
          <w:sz w:val="20"/>
          <w:szCs w:val="20"/>
        </w:rPr>
        <w:t xml:space="preserve">I, Laura Padbury, Village Clerk of the Village of Marathon do hereby certify that the Village Board of the Village of Marathon adopted the </w:t>
      </w:r>
      <w:proofErr w:type="gramStart"/>
      <w:r w:rsidRPr="009054A6">
        <w:rPr>
          <w:rFonts w:ascii="Cambria" w:hAnsi="Cambria" w:cs="Calibri"/>
          <w:sz w:val="20"/>
          <w:szCs w:val="20"/>
        </w:rPr>
        <w:t>aforementioned resolution</w:t>
      </w:r>
      <w:proofErr w:type="gramEnd"/>
      <w:r w:rsidRPr="009054A6">
        <w:rPr>
          <w:rFonts w:ascii="Cambria" w:hAnsi="Cambria" w:cs="Calibri"/>
          <w:sz w:val="20"/>
          <w:szCs w:val="20"/>
        </w:rPr>
        <w:t xml:space="preserve"> on March 19, 2025, by roll call vote.</w:t>
      </w:r>
    </w:p>
    <w:p w14:paraId="474CF4A1" w14:textId="77777777" w:rsidR="009054A6" w:rsidRPr="009054A6" w:rsidRDefault="009054A6" w:rsidP="009054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sz w:val="20"/>
          <w:szCs w:val="20"/>
        </w:rPr>
      </w:pPr>
    </w:p>
    <w:p w14:paraId="6E51969B" w14:textId="77777777" w:rsidR="009054A6" w:rsidRPr="009054A6" w:rsidRDefault="009054A6" w:rsidP="009054A6">
      <w:pPr>
        <w:rPr>
          <w:rFonts w:ascii="Cambria" w:hAnsi="Cambria"/>
          <w:sz w:val="20"/>
          <w:szCs w:val="20"/>
        </w:rPr>
      </w:pPr>
      <w:r w:rsidRPr="009054A6">
        <w:rPr>
          <w:rFonts w:ascii="Cambria" w:hAnsi="Cambria" w:cs="Calibri"/>
          <w:sz w:val="20"/>
          <w:szCs w:val="20"/>
        </w:rPr>
        <w:t>The foregoing resolution was thereupon declared duly adopted</w:t>
      </w:r>
      <w:r w:rsidRPr="009054A6">
        <w:rPr>
          <w:rFonts w:ascii="Cambria" w:hAnsi="Cambria"/>
          <w:sz w:val="20"/>
          <w:szCs w:val="20"/>
        </w:rPr>
        <w:t>.</w:t>
      </w:r>
    </w:p>
    <w:p w14:paraId="18870774" w14:textId="77777777" w:rsidR="009054A6" w:rsidRPr="00A33ABF" w:rsidRDefault="009054A6">
      <w:pPr>
        <w:pStyle w:val="Standard"/>
        <w:rPr>
          <w:sz w:val="20"/>
          <w:szCs w:val="20"/>
        </w:rPr>
      </w:pPr>
    </w:p>
    <w:p w14:paraId="154D86B9" w14:textId="7292F282" w:rsidR="00A33ABF" w:rsidRDefault="00FA74C2">
      <w:pPr>
        <w:pStyle w:val="Standard"/>
        <w:rPr>
          <w:sz w:val="22"/>
          <w:szCs w:val="22"/>
        </w:rPr>
      </w:pPr>
      <w:r w:rsidRPr="009054A6">
        <w:rPr>
          <w:sz w:val="22"/>
          <w:szCs w:val="22"/>
        </w:rPr>
        <w:t>Mayor Chamberlin read</w:t>
      </w:r>
      <w:r w:rsidR="009054A6">
        <w:rPr>
          <w:sz w:val="22"/>
          <w:szCs w:val="22"/>
        </w:rPr>
        <w:t xml:space="preserve"> out</w:t>
      </w:r>
      <w:r w:rsidR="00A33ABF">
        <w:rPr>
          <w:sz w:val="22"/>
          <w:szCs w:val="22"/>
        </w:rPr>
        <w:t xml:space="preserve"> </w:t>
      </w:r>
      <w:r w:rsidR="009054A6">
        <w:rPr>
          <w:sz w:val="22"/>
          <w:szCs w:val="22"/>
        </w:rPr>
        <w:t>loud</w:t>
      </w:r>
      <w:r w:rsidRPr="009054A6">
        <w:rPr>
          <w:sz w:val="22"/>
          <w:szCs w:val="22"/>
        </w:rPr>
        <w:t xml:space="preserve"> Part 1 of the Short Environmental Assessment Form (SEAF) which was completed by John Tillotson (MAVAC).   </w:t>
      </w:r>
      <w:r w:rsidR="003D76E3" w:rsidRPr="009054A6">
        <w:rPr>
          <w:sz w:val="22"/>
          <w:szCs w:val="22"/>
        </w:rPr>
        <w:t>Mayor Chamberlin gave</w:t>
      </w:r>
      <w:r w:rsidR="009054A6">
        <w:rPr>
          <w:sz w:val="22"/>
          <w:szCs w:val="22"/>
        </w:rPr>
        <w:t xml:space="preserve"> a copy of SEAF Part 2” Impact Assessment” and Part 3</w:t>
      </w:r>
      <w:r w:rsidR="003D76E3" w:rsidRPr="009054A6">
        <w:rPr>
          <w:sz w:val="22"/>
          <w:szCs w:val="22"/>
        </w:rPr>
        <w:t xml:space="preserve"> </w:t>
      </w:r>
      <w:r w:rsidR="009054A6">
        <w:rPr>
          <w:sz w:val="22"/>
          <w:szCs w:val="22"/>
        </w:rPr>
        <w:t xml:space="preserve">“Determination of Significance” to </w:t>
      </w:r>
      <w:r w:rsidR="003D76E3" w:rsidRPr="009054A6">
        <w:rPr>
          <w:sz w:val="22"/>
          <w:szCs w:val="22"/>
        </w:rPr>
        <w:t>the Board of Trustees</w:t>
      </w:r>
      <w:r w:rsidR="009054A6">
        <w:rPr>
          <w:sz w:val="22"/>
          <w:szCs w:val="22"/>
        </w:rPr>
        <w:t xml:space="preserve">. As the mayor read the questions listed on Part 2 of the SEAF he asked that all board members answer the questions on the copy that they were given.  Once the board members finished answering the questions listed on Part 2 of the SEAF </w:t>
      </w:r>
      <w:r w:rsidR="00A33ABF">
        <w:rPr>
          <w:sz w:val="22"/>
          <w:szCs w:val="22"/>
        </w:rPr>
        <w:t xml:space="preserve">Clerk/Treasurer Padbury polled </w:t>
      </w:r>
      <w:proofErr w:type="gramStart"/>
      <w:r w:rsidR="00A33ABF">
        <w:rPr>
          <w:sz w:val="22"/>
          <w:szCs w:val="22"/>
        </w:rPr>
        <w:t>all of</w:t>
      </w:r>
      <w:proofErr w:type="gramEnd"/>
      <w:r w:rsidR="00A33ABF">
        <w:rPr>
          <w:sz w:val="22"/>
          <w:szCs w:val="22"/>
        </w:rPr>
        <w:t xml:space="preserve"> the answers.  Based on the answers the following two resolutions were presented to the board.</w:t>
      </w:r>
    </w:p>
    <w:p w14:paraId="6BC3D98D" w14:textId="77777777" w:rsidR="00A33ABF" w:rsidRDefault="00A33ABF">
      <w:pPr>
        <w:pStyle w:val="Standard"/>
        <w:rPr>
          <w:sz w:val="22"/>
          <w:szCs w:val="22"/>
        </w:rPr>
      </w:pPr>
    </w:p>
    <w:p w14:paraId="37B2B763" w14:textId="77777777" w:rsidR="00A33ABF" w:rsidRPr="00A33ABF" w:rsidRDefault="00A33ABF" w:rsidP="00A33ABF">
      <w:pPr>
        <w:jc w:val="center"/>
        <w:rPr>
          <w:rFonts w:ascii="Cambria" w:hAnsi="Cambria"/>
          <w:sz w:val="20"/>
          <w:szCs w:val="20"/>
        </w:rPr>
      </w:pPr>
      <w:bookmarkStart w:id="0" w:name="_Hlk155269447"/>
      <w:r w:rsidRPr="00A33ABF">
        <w:rPr>
          <w:rFonts w:ascii="Cambria" w:hAnsi="Cambria"/>
          <w:sz w:val="20"/>
          <w:szCs w:val="20"/>
        </w:rPr>
        <w:t>Resolution 25-3</w:t>
      </w:r>
    </w:p>
    <w:p w14:paraId="45FCEE5F" w14:textId="77777777" w:rsidR="00A33ABF" w:rsidRPr="00A33ABF" w:rsidRDefault="00A33ABF" w:rsidP="00A33ABF">
      <w:pPr>
        <w:rPr>
          <w:rFonts w:ascii="Cambria" w:hAnsi="Cambria"/>
          <w:sz w:val="20"/>
          <w:szCs w:val="20"/>
        </w:rPr>
      </w:pPr>
    </w:p>
    <w:p w14:paraId="13517B1F" w14:textId="77777777" w:rsidR="00A33ABF" w:rsidRPr="00A33ABF" w:rsidRDefault="00A33ABF" w:rsidP="00A33ABF">
      <w:pPr>
        <w:rPr>
          <w:rFonts w:ascii="Cambria" w:hAnsi="Cambria"/>
          <w:sz w:val="20"/>
          <w:szCs w:val="20"/>
        </w:rPr>
      </w:pPr>
      <w:r w:rsidRPr="00A33ABF">
        <w:rPr>
          <w:rFonts w:ascii="Cambria" w:hAnsi="Cambria"/>
          <w:sz w:val="20"/>
          <w:szCs w:val="20"/>
        </w:rPr>
        <w:t>At a regular meeting of the Marathon Village Board of Trustees, held on March 19, 2025, at the Village of Marathon office, at 18 Tannery St, in the Village of Marathon, NY 13803 members of the Village Board being in attendance, the following resolution was introduced by Deputy Mayor Fralick and seconded by Trustee Dann</w:t>
      </w:r>
    </w:p>
    <w:p w14:paraId="37ED081D" w14:textId="77777777" w:rsidR="00A33ABF" w:rsidRPr="00A33ABF" w:rsidRDefault="00A33ABF" w:rsidP="00A33ABF">
      <w:pPr>
        <w:rPr>
          <w:rFonts w:ascii="Cambria" w:hAnsi="Cambria"/>
          <w:sz w:val="20"/>
          <w:szCs w:val="20"/>
        </w:rPr>
      </w:pPr>
    </w:p>
    <w:p w14:paraId="1B5D0EB0" w14:textId="77777777" w:rsidR="00A33ABF" w:rsidRPr="00A33ABF" w:rsidRDefault="00A33ABF" w:rsidP="00A33ABF">
      <w:pPr>
        <w:rPr>
          <w:rFonts w:ascii="Cambria" w:hAnsi="Cambria"/>
          <w:sz w:val="20"/>
          <w:szCs w:val="20"/>
        </w:rPr>
      </w:pPr>
      <w:r w:rsidRPr="00A33ABF">
        <w:rPr>
          <w:rFonts w:ascii="Cambria" w:hAnsi="Cambria"/>
          <w:sz w:val="20"/>
          <w:szCs w:val="20"/>
        </w:rPr>
        <w:t>Resolution determining that construction of a new ambulance station for the Marathon Area Volunteer Ambulance Corps Inc. at 15 Broome St., Marathon NY. will not have significant adverse impact on the environment.</w:t>
      </w:r>
    </w:p>
    <w:p w14:paraId="5C093AB8" w14:textId="77777777" w:rsidR="00A33ABF" w:rsidRPr="00A33ABF" w:rsidRDefault="00A33ABF" w:rsidP="00A33ABF">
      <w:pPr>
        <w:rPr>
          <w:rFonts w:ascii="Cambria" w:hAnsi="Cambria"/>
          <w:sz w:val="20"/>
          <w:szCs w:val="20"/>
        </w:rPr>
      </w:pPr>
    </w:p>
    <w:p w14:paraId="691E9B4E" w14:textId="77777777" w:rsidR="00A33ABF" w:rsidRPr="00A33ABF" w:rsidRDefault="00A33ABF" w:rsidP="00A33ABF">
      <w:pPr>
        <w:rPr>
          <w:rFonts w:ascii="Cambria" w:hAnsi="Cambria"/>
          <w:sz w:val="20"/>
          <w:szCs w:val="20"/>
        </w:rPr>
      </w:pPr>
      <w:r w:rsidRPr="00A33ABF">
        <w:rPr>
          <w:rFonts w:ascii="Cambria" w:hAnsi="Cambria"/>
          <w:sz w:val="20"/>
          <w:szCs w:val="20"/>
        </w:rPr>
        <w:t>WHEREAS, the Marathon Area Volunteer Ambulance Corps Inc. is proposing to construct a new ambulance station at 15 Broome St., Marathon NY herein after referred to as “Project”, located in the Village of Marathon, Town of Marathon, Cortland County New York AND</w:t>
      </w:r>
    </w:p>
    <w:p w14:paraId="5638DFD8" w14:textId="77777777" w:rsidR="00A33ABF" w:rsidRPr="00A33ABF" w:rsidRDefault="00A33ABF" w:rsidP="00A33ABF">
      <w:pPr>
        <w:rPr>
          <w:rFonts w:ascii="Cambria" w:hAnsi="Cambria"/>
          <w:sz w:val="20"/>
          <w:szCs w:val="20"/>
        </w:rPr>
      </w:pPr>
    </w:p>
    <w:p w14:paraId="5EF03982" w14:textId="77777777" w:rsidR="00A33ABF" w:rsidRPr="00A33ABF" w:rsidRDefault="00A33ABF" w:rsidP="00A33ABF">
      <w:pPr>
        <w:rPr>
          <w:rFonts w:ascii="Cambria" w:hAnsi="Cambria"/>
          <w:sz w:val="20"/>
          <w:szCs w:val="20"/>
        </w:rPr>
      </w:pPr>
      <w:r w:rsidRPr="00A33ABF">
        <w:rPr>
          <w:rFonts w:ascii="Cambria" w:hAnsi="Cambria"/>
          <w:sz w:val="20"/>
          <w:szCs w:val="20"/>
        </w:rPr>
        <w:t>WHEREAS, pursuant to Article 8 of the Environmental Conservation Law, as amended, the New York State Environmental Quality Review Act (SEQRA) and implementing regulations of 6NYCRR Part 617 (the Regulations), the Village desires to comply with SEQRA and regulations, AND</w:t>
      </w:r>
    </w:p>
    <w:p w14:paraId="40DB1A7A" w14:textId="77777777" w:rsidR="00A33ABF" w:rsidRPr="00A33ABF" w:rsidRDefault="00A33ABF" w:rsidP="00A33ABF">
      <w:pPr>
        <w:rPr>
          <w:rFonts w:ascii="Cambria" w:hAnsi="Cambria"/>
          <w:sz w:val="20"/>
          <w:szCs w:val="20"/>
        </w:rPr>
      </w:pPr>
    </w:p>
    <w:p w14:paraId="30938387" w14:textId="77777777" w:rsidR="00A33ABF" w:rsidRPr="00A33ABF" w:rsidRDefault="00A33ABF" w:rsidP="00A33ABF">
      <w:pPr>
        <w:rPr>
          <w:rFonts w:ascii="Cambria" w:hAnsi="Cambria"/>
          <w:sz w:val="20"/>
          <w:szCs w:val="20"/>
        </w:rPr>
      </w:pPr>
      <w:r w:rsidRPr="00A33ABF">
        <w:rPr>
          <w:rFonts w:ascii="Cambria" w:hAnsi="Cambria"/>
          <w:sz w:val="20"/>
          <w:szCs w:val="20"/>
        </w:rPr>
        <w:t>WHEREAS, the Village of Marathon has established itself as Lead Agency for the Project, AND</w:t>
      </w:r>
    </w:p>
    <w:p w14:paraId="26299747" w14:textId="77777777" w:rsidR="00A33ABF" w:rsidRPr="00A33ABF" w:rsidRDefault="00A33ABF" w:rsidP="00A33ABF">
      <w:pPr>
        <w:rPr>
          <w:rFonts w:ascii="Cambria" w:hAnsi="Cambria"/>
          <w:sz w:val="20"/>
          <w:szCs w:val="20"/>
        </w:rPr>
      </w:pPr>
    </w:p>
    <w:p w14:paraId="249D5257" w14:textId="77777777" w:rsidR="00A33ABF" w:rsidRPr="00A33ABF" w:rsidRDefault="00A33ABF" w:rsidP="00A33ABF">
      <w:pPr>
        <w:rPr>
          <w:rFonts w:ascii="Cambria" w:hAnsi="Cambria"/>
          <w:sz w:val="20"/>
          <w:szCs w:val="20"/>
        </w:rPr>
      </w:pPr>
      <w:r w:rsidRPr="00A33ABF">
        <w:rPr>
          <w:rFonts w:ascii="Cambria" w:hAnsi="Cambria"/>
          <w:sz w:val="20"/>
          <w:szCs w:val="20"/>
        </w:rPr>
        <w:t>WHEREAS, pursuant to the SEQRA regulations, the Village has considered the significance of the potential environmental impacts of the Project by (a) using the criteria specified in section 617.7 of the SEQRA Regulations, and (b) examining the short Environmental Assessment Form (SEAF) for the Project, including the facts and conclusions in Parts 1,2, and 3 of the SEAF, together with other available supporting information, including a public hearing , to identify the relevant areas of environmental concern, NOW THERFORE BE IT</w:t>
      </w:r>
    </w:p>
    <w:p w14:paraId="426C9B63" w14:textId="77777777" w:rsidR="00A33ABF" w:rsidRPr="00A33ABF" w:rsidRDefault="00A33ABF" w:rsidP="00A33ABF">
      <w:pPr>
        <w:rPr>
          <w:rFonts w:ascii="Cambria" w:hAnsi="Cambria"/>
          <w:sz w:val="20"/>
          <w:szCs w:val="20"/>
        </w:rPr>
      </w:pPr>
    </w:p>
    <w:p w14:paraId="5B91FF41" w14:textId="77777777" w:rsidR="00A33ABF" w:rsidRPr="00A33ABF" w:rsidRDefault="00A33ABF" w:rsidP="00A33ABF">
      <w:pPr>
        <w:rPr>
          <w:rFonts w:ascii="Cambria" w:hAnsi="Cambria"/>
          <w:sz w:val="20"/>
          <w:szCs w:val="20"/>
        </w:rPr>
      </w:pPr>
      <w:r w:rsidRPr="00A33ABF">
        <w:rPr>
          <w:rFonts w:ascii="Cambria" w:hAnsi="Cambria"/>
          <w:sz w:val="20"/>
          <w:szCs w:val="20"/>
        </w:rPr>
        <w:t xml:space="preserve">RESOLVED, that based upon an examination of the SEAF and other available supporting information, and considering both the magnitude and importance of each relevant area of environmental concern, and based further upon the Village’s knowledge of the area surrounding the Project, the Village makes the determination that the Project will not have a significant adverse environmental impact (negative declaration) and that the Project will not require the preparation of a Draft Environmental Impact Statement, AND BE IT FURHTER </w:t>
      </w:r>
    </w:p>
    <w:p w14:paraId="0AFA35BC" w14:textId="77777777" w:rsidR="00A33ABF" w:rsidRPr="00A33ABF" w:rsidRDefault="00A33ABF" w:rsidP="00A33ABF">
      <w:pPr>
        <w:rPr>
          <w:rFonts w:ascii="Cambria" w:hAnsi="Cambria"/>
          <w:sz w:val="20"/>
          <w:szCs w:val="20"/>
        </w:rPr>
      </w:pPr>
    </w:p>
    <w:p w14:paraId="3BEC2DF6" w14:textId="77777777" w:rsidR="00A33ABF" w:rsidRPr="00A33ABF" w:rsidRDefault="00A33ABF" w:rsidP="00A33ABF">
      <w:pPr>
        <w:rPr>
          <w:rFonts w:ascii="Cambria" w:hAnsi="Cambria"/>
          <w:sz w:val="20"/>
          <w:szCs w:val="20"/>
        </w:rPr>
      </w:pPr>
      <w:r w:rsidRPr="00A33ABF">
        <w:rPr>
          <w:rFonts w:ascii="Cambria" w:hAnsi="Cambria"/>
          <w:sz w:val="20"/>
          <w:szCs w:val="20"/>
        </w:rPr>
        <w:t>RESOLVED, that all the filing and publication requirements set forth in SEQRA shall be followed with respect to this negative declaration</w:t>
      </w:r>
    </w:p>
    <w:p w14:paraId="6EAC06D6" w14:textId="77777777" w:rsidR="00A33ABF" w:rsidRPr="00A33ABF" w:rsidRDefault="00A33ABF" w:rsidP="00A33ABF">
      <w:pPr>
        <w:rPr>
          <w:rFonts w:ascii="Cambria" w:hAnsi="Cambria"/>
          <w:sz w:val="20"/>
          <w:szCs w:val="20"/>
        </w:rPr>
      </w:pPr>
    </w:p>
    <w:p w14:paraId="588F4317" w14:textId="77777777" w:rsidR="00A33ABF" w:rsidRPr="00A33ABF" w:rsidRDefault="00A33ABF" w:rsidP="00A33ABF">
      <w:pPr>
        <w:rPr>
          <w:rFonts w:ascii="Cambria" w:hAnsi="Cambria"/>
          <w:sz w:val="20"/>
          <w:szCs w:val="20"/>
        </w:rPr>
      </w:pPr>
      <w:r w:rsidRPr="00A33ABF">
        <w:rPr>
          <w:rFonts w:ascii="Cambria" w:hAnsi="Cambria"/>
          <w:sz w:val="20"/>
          <w:szCs w:val="20"/>
        </w:rPr>
        <w:t>Roll Call Vote:</w:t>
      </w:r>
    </w:p>
    <w:p w14:paraId="0B0DB33C" w14:textId="77777777" w:rsidR="00A33ABF" w:rsidRPr="00A33ABF" w:rsidRDefault="00A33ABF" w:rsidP="00A33ABF">
      <w:pPr>
        <w:rPr>
          <w:rFonts w:ascii="Cambria" w:hAnsi="Cambria"/>
          <w:sz w:val="20"/>
          <w:szCs w:val="20"/>
        </w:rPr>
      </w:pPr>
      <w:r w:rsidRPr="00A33ABF">
        <w:rPr>
          <w:rFonts w:ascii="Cambria" w:hAnsi="Cambria"/>
          <w:sz w:val="20"/>
          <w:szCs w:val="20"/>
        </w:rPr>
        <w:t xml:space="preserve">Trustee Light, Aye; Trustee Canfield, Aye; Trustee Dann, Aye; Deputy Mayor Fralick, Aye; Mayor Chamberlin, </w:t>
      </w:r>
      <w:proofErr w:type="gramStart"/>
      <w:r w:rsidRPr="00A33ABF">
        <w:rPr>
          <w:rFonts w:ascii="Cambria" w:hAnsi="Cambria"/>
          <w:sz w:val="20"/>
          <w:szCs w:val="20"/>
        </w:rPr>
        <w:t>Aye;</w:t>
      </w:r>
      <w:proofErr w:type="gramEnd"/>
      <w:r w:rsidRPr="00A33ABF">
        <w:rPr>
          <w:rFonts w:ascii="Cambria" w:hAnsi="Cambria"/>
          <w:sz w:val="20"/>
          <w:szCs w:val="20"/>
        </w:rPr>
        <w:tab/>
      </w:r>
    </w:p>
    <w:p w14:paraId="27A1AB29" w14:textId="77777777" w:rsidR="00A33ABF" w:rsidRPr="00A33ABF" w:rsidRDefault="00A33ABF" w:rsidP="00A33ABF">
      <w:pPr>
        <w:rPr>
          <w:rFonts w:ascii="Cambria" w:hAnsi="Cambria"/>
          <w:sz w:val="20"/>
          <w:szCs w:val="20"/>
        </w:rPr>
      </w:pPr>
    </w:p>
    <w:p w14:paraId="00301DBD" w14:textId="77777777" w:rsidR="00A33ABF" w:rsidRPr="00A33ABF" w:rsidRDefault="00A33ABF" w:rsidP="00A33ABF">
      <w:pPr>
        <w:rPr>
          <w:rFonts w:ascii="Cambria" w:hAnsi="Cambria"/>
          <w:sz w:val="20"/>
          <w:szCs w:val="20"/>
        </w:rPr>
      </w:pPr>
      <w:r w:rsidRPr="00A33ABF">
        <w:rPr>
          <w:rFonts w:ascii="Cambria" w:hAnsi="Cambria"/>
          <w:sz w:val="20"/>
          <w:szCs w:val="20"/>
        </w:rPr>
        <w:t xml:space="preserve">Motion approved; All in attendance in favor. </w:t>
      </w:r>
    </w:p>
    <w:bookmarkEnd w:id="0"/>
    <w:p w14:paraId="50F186F8" w14:textId="77777777" w:rsidR="00A33ABF" w:rsidRPr="00A33ABF" w:rsidRDefault="00A33ABF" w:rsidP="00A33ABF">
      <w:pPr>
        <w:rPr>
          <w:sz w:val="20"/>
          <w:szCs w:val="20"/>
        </w:rPr>
      </w:pPr>
    </w:p>
    <w:p w14:paraId="5CD3B17C" w14:textId="77777777" w:rsidR="00A33ABF" w:rsidRPr="00A33ABF" w:rsidRDefault="00A33ABF" w:rsidP="00A33A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sz w:val="20"/>
          <w:szCs w:val="20"/>
        </w:rPr>
      </w:pPr>
      <w:r w:rsidRPr="00A33ABF">
        <w:rPr>
          <w:rFonts w:ascii="Cambria" w:hAnsi="Cambria" w:cs="Calibri"/>
          <w:sz w:val="20"/>
          <w:szCs w:val="20"/>
        </w:rPr>
        <w:t xml:space="preserve">I, Laura Padbury, Village Clerk of the Village of Marathon do hereby certify that the Village Board of the Village of Marathon adopted the </w:t>
      </w:r>
      <w:proofErr w:type="gramStart"/>
      <w:r w:rsidRPr="00A33ABF">
        <w:rPr>
          <w:rFonts w:ascii="Cambria" w:hAnsi="Cambria" w:cs="Calibri"/>
          <w:sz w:val="20"/>
          <w:szCs w:val="20"/>
        </w:rPr>
        <w:t>aforementioned resolution</w:t>
      </w:r>
      <w:proofErr w:type="gramEnd"/>
      <w:r w:rsidRPr="00A33ABF">
        <w:rPr>
          <w:rFonts w:ascii="Cambria" w:hAnsi="Cambria" w:cs="Calibri"/>
          <w:sz w:val="20"/>
          <w:szCs w:val="20"/>
        </w:rPr>
        <w:t xml:space="preserve"> on March 19, 2025, by roll call vote.</w:t>
      </w:r>
    </w:p>
    <w:p w14:paraId="404CBEA9" w14:textId="77777777" w:rsidR="00A33ABF" w:rsidRPr="00A33ABF" w:rsidRDefault="00A33ABF" w:rsidP="00A33A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sz w:val="20"/>
          <w:szCs w:val="20"/>
        </w:rPr>
      </w:pPr>
    </w:p>
    <w:p w14:paraId="5B3B205A" w14:textId="77777777" w:rsidR="00A33ABF" w:rsidRPr="00A33ABF" w:rsidRDefault="00A33ABF" w:rsidP="00A33ABF">
      <w:pPr>
        <w:rPr>
          <w:rFonts w:ascii="Cambria" w:hAnsi="Cambria"/>
          <w:sz w:val="20"/>
          <w:szCs w:val="20"/>
        </w:rPr>
      </w:pPr>
      <w:r w:rsidRPr="00A33ABF">
        <w:rPr>
          <w:rFonts w:ascii="Cambria" w:hAnsi="Cambria" w:cs="Calibri"/>
          <w:sz w:val="20"/>
          <w:szCs w:val="20"/>
        </w:rPr>
        <w:t>The foregoing resolution was thereupon declared duly adopted</w:t>
      </w:r>
      <w:r w:rsidRPr="00A33ABF">
        <w:rPr>
          <w:rFonts w:ascii="Cambria" w:hAnsi="Cambria"/>
          <w:sz w:val="20"/>
          <w:szCs w:val="20"/>
        </w:rPr>
        <w:t>.</w:t>
      </w:r>
    </w:p>
    <w:p w14:paraId="1E97F10F" w14:textId="77777777" w:rsidR="00A33ABF" w:rsidRPr="00A33ABF" w:rsidRDefault="00A33ABF">
      <w:pPr>
        <w:pStyle w:val="Standard"/>
        <w:rPr>
          <w:sz w:val="20"/>
          <w:szCs w:val="20"/>
        </w:rPr>
      </w:pPr>
    </w:p>
    <w:p w14:paraId="6D4A452F" w14:textId="77777777" w:rsidR="00A33ABF" w:rsidRPr="00A33ABF" w:rsidRDefault="00A33ABF" w:rsidP="00A33ABF">
      <w:pPr>
        <w:jc w:val="center"/>
        <w:rPr>
          <w:rFonts w:ascii="Cambria" w:hAnsi="Cambria"/>
          <w:sz w:val="20"/>
          <w:szCs w:val="20"/>
        </w:rPr>
      </w:pPr>
      <w:r w:rsidRPr="00A33ABF">
        <w:rPr>
          <w:rFonts w:ascii="Cambria" w:hAnsi="Cambria"/>
          <w:sz w:val="20"/>
          <w:szCs w:val="20"/>
        </w:rPr>
        <w:t>Resolution 25-4</w:t>
      </w:r>
    </w:p>
    <w:p w14:paraId="06D0292C" w14:textId="77777777" w:rsidR="00A33ABF" w:rsidRPr="00A33ABF" w:rsidRDefault="00A33ABF" w:rsidP="00A33ABF">
      <w:pPr>
        <w:rPr>
          <w:rFonts w:ascii="Cambria" w:hAnsi="Cambria"/>
          <w:sz w:val="20"/>
          <w:szCs w:val="20"/>
        </w:rPr>
      </w:pPr>
    </w:p>
    <w:p w14:paraId="7AC82F2F" w14:textId="77777777" w:rsidR="00A33ABF" w:rsidRPr="00A33ABF" w:rsidRDefault="00A33ABF" w:rsidP="00A33ABF">
      <w:pPr>
        <w:rPr>
          <w:rFonts w:ascii="Cambria" w:hAnsi="Cambria"/>
          <w:sz w:val="20"/>
          <w:szCs w:val="20"/>
        </w:rPr>
      </w:pPr>
      <w:r w:rsidRPr="00A33ABF">
        <w:rPr>
          <w:rFonts w:ascii="Cambria" w:hAnsi="Cambria"/>
          <w:sz w:val="20"/>
          <w:szCs w:val="20"/>
        </w:rPr>
        <w:t>At a regular meeting of the Marathon Village Board of Trustees, held on March 19, 2025, at the Village of Marathon office, at 18 Tannery St, in the Village of Marathon, NY 13803 members of the Village Board being in attendance, the following resolution was introduced by Trustee Light and seconded by Trustee Canfield</w:t>
      </w:r>
    </w:p>
    <w:p w14:paraId="6CC712BC" w14:textId="77777777" w:rsidR="00A33ABF" w:rsidRPr="00A33ABF" w:rsidRDefault="00A33ABF" w:rsidP="00A33ABF">
      <w:pPr>
        <w:rPr>
          <w:rFonts w:ascii="Cambria" w:hAnsi="Cambria"/>
          <w:sz w:val="20"/>
          <w:szCs w:val="20"/>
        </w:rPr>
      </w:pPr>
    </w:p>
    <w:p w14:paraId="2C26AF75" w14:textId="77777777" w:rsidR="00A33ABF" w:rsidRPr="00A33ABF" w:rsidRDefault="00A33ABF" w:rsidP="00A33ABF">
      <w:pPr>
        <w:rPr>
          <w:rFonts w:ascii="Cambria" w:hAnsi="Cambria"/>
          <w:sz w:val="20"/>
          <w:szCs w:val="20"/>
        </w:rPr>
      </w:pPr>
      <w:r w:rsidRPr="00A33ABF">
        <w:rPr>
          <w:rFonts w:ascii="Cambria" w:hAnsi="Cambria"/>
          <w:sz w:val="20"/>
          <w:szCs w:val="20"/>
        </w:rPr>
        <w:t>Resolution Village of Marathon, Site Plan Review, Marathon Area Volunteer Ambulance Corps Inc. at 15 Broome St., Marathon NY. Tax map #158.02-13.000.</w:t>
      </w:r>
    </w:p>
    <w:p w14:paraId="6325EA67" w14:textId="77777777" w:rsidR="00A33ABF" w:rsidRPr="00A33ABF" w:rsidRDefault="00A33ABF" w:rsidP="00A33ABF">
      <w:pPr>
        <w:rPr>
          <w:rFonts w:ascii="Cambria" w:hAnsi="Cambria"/>
          <w:sz w:val="20"/>
          <w:szCs w:val="20"/>
        </w:rPr>
      </w:pPr>
    </w:p>
    <w:p w14:paraId="409E5586" w14:textId="77777777" w:rsidR="00A33ABF" w:rsidRPr="00A33ABF" w:rsidRDefault="00A33ABF" w:rsidP="00A33ABF">
      <w:pPr>
        <w:rPr>
          <w:rFonts w:ascii="Cambria" w:hAnsi="Cambria"/>
          <w:sz w:val="20"/>
          <w:szCs w:val="20"/>
        </w:rPr>
      </w:pPr>
      <w:r w:rsidRPr="00A33ABF">
        <w:rPr>
          <w:rFonts w:ascii="Cambria" w:hAnsi="Cambria"/>
          <w:sz w:val="20"/>
          <w:szCs w:val="20"/>
        </w:rPr>
        <w:t xml:space="preserve">WHEREAS, the Marathon Area Volunteer Ambulance Corps Inc. has </w:t>
      </w:r>
      <w:proofErr w:type="gramStart"/>
      <w:r w:rsidRPr="00A33ABF">
        <w:rPr>
          <w:rFonts w:ascii="Cambria" w:hAnsi="Cambria"/>
          <w:sz w:val="20"/>
          <w:szCs w:val="20"/>
        </w:rPr>
        <w:t>submitted an application</w:t>
      </w:r>
      <w:proofErr w:type="gramEnd"/>
      <w:r w:rsidRPr="00A33ABF">
        <w:rPr>
          <w:rFonts w:ascii="Cambria" w:hAnsi="Cambria"/>
          <w:sz w:val="20"/>
          <w:szCs w:val="20"/>
        </w:rPr>
        <w:t xml:space="preserve"> for a site plan review, And</w:t>
      </w:r>
    </w:p>
    <w:p w14:paraId="1543C2EF" w14:textId="77777777" w:rsidR="00A33ABF" w:rsidRPr="00A33ABF" w:rsidRDefault="00A33ABF" w:rsidP="00A33ABF">
      <w:pPr>
        <w:rPr>
          <w:rFonts w:ascii="Cambria" w:hAnsi="Cambria"/>
          <w:sz w:val="20"/>
          <w:szCs w:val="20"/>
        </w:rPr>
      </w:pPr>
    </w:p>
    <w:p w14:paraId="639A08B7" w14:textId="77777777" w:rsidR="00A33ABF" w:rsidRPr="00A33ABF" w:rsidRDefault="00A33ABF" w:rsidP="00A33ABF">
      <w:pPr>
        <w:rPr>
          <w:rFonts w:ascii="Cambria" w:hAnsi="Cambria"/>
          <w:sz w:val="20"/>
          <w:szCs w:val="20"/>
        </w:rPr>
      </w:pPr>
      <w:r w:rsidRPr="00A33ABF">
        <w:rPr>
          <w:rFonts w:ascii="Cambria" w:hAnsi="Cambria"/>
          <w:sz w:val="20"/>
          <w:szCs w:val="20"/>
        </w:rPr>
        <w:t xml:space="preserve">WHEREAS, this application was submitted to the Cortland County Planning Board for review on January 28, </w:t>
      </w:r>
      <w:proofErr w:type="gramStart"/>
      <w:r w:rsidRPr="00A33ABF">
        <w:rPr>
          <w:rFonts w:ascii="Cambria" w:hAnsi="Cambria"/>
          <w:sz w:val="20"/>
          <w:szCs w:val="20"/>
        </w:rPr>
        <w:t>2025</w:t>
      </w:r>
      <w:proofErr w:type="gramEnd"/>
      <w:r w:rsidRPr="00A33ABF">
        <w:rPr>
          <w:rFonts w:ascii="Cambria" w:hAnsi="Cambria"/>
          <w:sz w:val="20"/>
          <w:szCs w:val="20"/>
        </w:rPr>
        <w:t xml:space="preserve"> AND</w:t>
      </w:r>
    </w:p>
    <w:p w14:paraId="274D2FAC" w14:textId="77777777" w:rsidR="00A33ABF" w:rsidRPr="00A33ABF" w:rsidRDefault="00A33ABF" w:rsidP="00A33ABF">
      <w:pPr>
        <w:rPr>
          <w:rFonts w:ascii="Cambria" w:hAnsi="Cambria"/>
          <w:sz w:val="20"/>
          <w:szCs w:val="20"/>
        </w:rPr>
      </w:pPr>
    </w:p>
    <w:p w14:paraId="572A8F22" w14:textId="77777777" w:rsidR="00A33ABF" w:rsidRPr="00A33ABF" w:rsidRDefault="00A33ABF" w:rsidP="00A33ABF">
      <w:pPr>
        <w:rPr>
          <w:rFonts w:ascii="Cambria" w:hAnsi="Cambria"/>
          <w:sz w:val="20"/>
          <w:szCs w:val="20"/>
        </w:rPr>
      </w:pPr>
      <w:r w:rsidRPr="00A33ABF">
        <w:rPr>
          <w:rFonts w:ascii="Cambria" w:hAnsi="Cambria"/>
          <w:sz w:val="20"/>
          <w:szCs w:val="20"/>
        </w:rPr>
        <w:t>WHEREAS, the Cortland County Planning Board did consider and approve the site plan review (with conditions), AND</w:t>
      </w:r>
    </w:p>
    <w:p w14:paraId="16C1E74B" w14:textId="77777777" w:rsidR="00A33ABF" w:rsidRPr="00A33ABF" w:rsidRDefault="00A33ABF" w:rsidP="00A33ABF">
      <w:pPr>
        <w:rPr>
          <w:rFonts w:ascii="Cambria" w:hAnsi="Cambria"/>
          <w:sz w:val="20"/>
          <w:szCs w:val="20"/>
        </w:rPr>
      </w:pPr>
    </w:p>
    <w:p w14:paraId="27D2D6DA" w14:textId="77777777" w:rsidR="00A33ABF" w:rsidRPr="00A33ABF" w:rsidRDefault="00A33ABF" w:rsidP="00A33ABF">
      <w:pPr>
        <w:rPr>
          <w:rFonts w:ascii="Cambria" w:hAnsi="Cambria"/>
          <w:sz w:val="20"/>
          <w:szCs w:val="20"/>
        </w:rPr>
      </w:pPr>
      <w:r w:rsidRPr="00A33ABF">
        <w:rPr>
          <w:rFonts w:ascii="Cambria" w:hAnsi="Cambria"/>
          <w:sz w:val="20"/>
          <w:szCs w:val="20"/>
        </w:rPr>
        <w:t>WHEREAS, the Marathon Village Planning Board recommended approval of the site plan review with the following conditions recommended by the Cortland County Planning Board:</w:t>
      </w:r>
    </w:p>
    <w:p w14:paraId="5E894249" w14:textId="77777777" w:rsidR="00A33ABF" w:rsidRPr="00A33ABF" w:rsidRDefault="00A33ABF" w:rsidP="00A33ABF">
      <w:pPr>
        <w:numPr>
          <w:ilvl w:val="0"/>
          <w:numId w:val="4"/>
        </w:numPr>
        <w:rPr>
          <w:rFonts w:ascii="Cambria" w:hAnsi="Cambria"/>
          <w:sz w:val="20"/>
          <w:szCs w:val="20"/>
        </w:rPr>
      </w:pPr>
      <w:r w:rsidRPr="00A33ABF">
        <w:rPr>
          <w:rFonts w:ascii="Cambria" w:hAnsi="Cambria"/>
          <w:sz w:val="20"/>
          <w:szCs w:val="20"/>
        </w:rPr>
        <w:t xml:space="preserve">That the Village of Marathon will ensure that the signage provided at the entrance of the site be </w:t>
      </w:r>
      <w:r w:rsidRPr="00A33ABF">
        <w:rPr>
          <w:rFonts w:ascii="Cambria" w:hAnsi="Cambria"/>
          <w:sz w:val="20"/>
          <w:szCs w:val="20"/>
        </w:rPr>
        <w:lastRenderedPageBreak/>
        <w:t>designed in accordance with Village of Marathon Code Section 1560.</w:t>
      </w:r>
    </w:p>
    <w:p w14:paraId="52C0C33C" w14:textId="77777777" w:rsidR="00A33ABF" w:rsidRPr="00A33ABF" w:rsidRDefault="00A33ABF" w:rsidP="00A33ABF">
      <w:pPr>
        <w:numPr>
          <w:ilvl w:val="0"/>
          <w:numId w:val="4"/>
        </w:numPr>
        <w:rPr>
          <w:rFonts w:ascii="Cambria" w:hAnsi="Cambria"/>
          <w:sz w:val="20"/>
          <w:szCs w:val="20"/>
        </w:rPr>
      </w:pPr>
      <w:r w:rsidRPr="00A33ABF">
        <w:rPr>
          <w:rFonts w:ascii="Cambria" w:hAnsi="Cambria"/>
          <w:sz w:val="20"/>
          <w:szCs w:val="20"/>
        </w:rPr>
        <w:t>That the applicant ensures that all requirements of NYSDOT are met and provided for in the final design proposed.</w:t>
      </w:r>
    </w:p>
    <w:p w14:paraId="480EB109" w14:textId="77777777" w:rsidR="00A33ABF" w:rsidRPr="00A33ABF" w:rsidRDefault="00A33ABF" w:rsidP="00A33ABF">
      <w:pPr>
        <w:numPr>
          <w:ilvl w:val="0"/>
          <w:numId w:val="4"/>
        </w:numPr>
        <w:rPr>
          <w:rFonts w:ascii="Cambria" w:hAnsi="Cambria"/>
          <w:sz w:val="20"/>
          <w:szCs w:val="20"/>
        </w:rPr>
      </w:pPr>
      <w:r w:rsidRPr="00A33ABF">
        <w:rPr>
          <w:rFonts w:ascii="Cambria" w:hAnsi="Cambria"/>
          <w:sz w:val="20"/>
          <w:szCs w:val="20"/>
        </w:rPr>
        <w:t>Compliance with SEQRA requirements, AND</w:t>
      </w:r>
    </w:p>
    <w:p w14:paraId="76AA70BF" w14:textId="77777777" w:rsidR="00A33ABF" w:rsidRPr="00A33ABF" w:rsidRDefault="00A33ABF" w:rsidP="00A33ABF">
      <w:pPr>
        <w:rPr>
          <w:rFonts w:ascii="Cambria" w:hAnsi="Cambria"/>
          <w:sz w:val="20"/>
          <w:szCs w:val="20"/>
        </w:rPr>
      </w:pPr>
    </w:p>
    <w:p w14:paraId="03B43E5C" w14:textId="77777777" w:rsidR="00A33ABF" w:rsidRPr="00A33ABF" w:rsidRDefault="00A33ABF" w:rsidP="00A33ABF">
      <w:pPr>
        <w:rPr>
          <w:rFonts w:ascii="Cambria" w:hAnsi="Cambria"/>
          <w:sz w:val="20"/>
          <w:szCs w:val="20"/>
        </w:rPr>
      </w:pPr>
      <w:r w:rsidRPr="00A33ABF">
        <w:rPr>
          <w:rFonts w:ascii="Cambria" w:hAnsi="Cambria"/>
          <w:sz w:val="20"/>
          <w:szCs w:val="20"/>
        </w:rPr>
        <w:t>WHEREAS, the Village of Marathon Board of Trustees did review and complete Parts 2 and 3 of the SAEF and determined that the Project will not have a significant adverse environmental impact (negative declaration), NOW THERFORE BE IT</w:t>
      </w:r>
    </w:p>
    <w:p w14:paraId="34C90359" w14:textId="77777777" w:rsidR="00A33ABF" w:rsidRPr="00A33ABF" w:rsidRDefault="00A33ABF" w:rsidP="00A33ABF">
      <w:pPr>
        <w:rPr>
          <w:rFonts w:ascii="Cambria" w:hAnsi="Cambria"/>
          <w:sz w:val="20"/>
          <w:szCs w:val="20"/>
        </w:rPr>
      </w:pPr>
    </w:p>
    <w:p w14:paraId="1E924274" w14:textId="77777777" w:rsidR="00A33ABF" w:rsidRPr="00A33ABF" w:rsidRDefault="00A33ABF" w:rsidP="00A33ABF">
      <w:pPr>
        <w:rPr>
          <w:rFonts w:ascii="Cambria" w:hAnsi="Cambria"/>
          <w:sz w:val="20"/>
          <w:szCs w:val="20"/>
        </w:rPr>
      </w:pPr>
      <w:r w:rsidRPr="00A33ABF">
        <w:rPr>
          <w:rFonts w:ascii="Cambria" w:hAnsi="Cambria"/>
          <w:sz w:val="20"/>
          <w:szCs w:val="20"/>
        </w:rPr>
        <w:t>RESOLVED, that the Village of Marathon Board of Trustees does approve petitioner’s site plan review</w:t>
      </w:r>
    </w:p>
    <w:p w14:paraId="6C0C1CCD" w14:textId="77777777" w:rsidR="00A33ABF" w:rsidRPr="00A33ABF" w:rsidRDefault="00A33ABF" w:rsidP="00A33ABF">
      <w:pPr>
        <w:rPr>
          <w:rFonts w:ascii="Cambria" w:hAnsi="Cambria"/>
          <w:sz w:val="20"/>
          <w:szCs w:val="20"/>
        </w:rPr>
      </w:pPr>
    </w:p>
    <w:p w14:paraId="27B9DB50" w14:textId="77777777" w:rsidR="00A33ABF" w:rsidRPr="00A33ABF" w:rsidRDefault="00A33ABF" w:rsidP="00A33ABF">
      <w:pPr>
        <w:rPr>
          <w:rFonts w:ascii="Cambria" w:hAnsi="Cambria"/>
          <w:sz w:val="20"/>
          <w:szCs w:val="20"/>
        </w:rPr>
      </w:pPr>
      <w:r w:rsidRPr="00A33ABF">
        <w:rPr>
          <w:rFonts w:ascii="Cambria" w:hAnsi="Cambria"/>
          <w:sz w:val="20"/>
          <w:szCs w:val="20"/>
        </w:rPr>
        <w:t>Roll Call Vote:</w:t>
      </w:r>
    </w:p>
    <w:p w14:paraId="201F42D6" w14:textId="77777777" w:rsidR="00A33ABF" w:rsidRPr="00A33ABF" w:rsidRDefault="00A33ABF" w:rsidP="00A33ABF">
      <w:pPr>
        <w:rPr>
          <w:rFonts w:ascii="Cambria" w:hAnsi="Cambria"/>
          <w:sz w:val="20"/>
          <w:szCs w:val="20"/>
        </w:rPr>
      </w:pPr>
      <w:r w:rsidRPr="00A33ABF">
        <w:rPr>
          <w:rFonts w:ascii="Cambria" w:hAnsi="Cambria"/>
          <w:sz w:val="20"/>
          <w:szCs w:val="20"/>
        </w:rPr>
        <w:t xml:space="preserve">Trustee Light, Aye; Trustee Canfield, Aye; Trustee Dann, Aye; Deputy Mayor Fralick, Aye; Mayor Chamberlin, </w:t>
      </w:r>
      <w:proofErr w:type="gramStart"/>
      <w:r w:rsidRPr="00A33ABF">
        <w:rPr>
          <w:rFonts w:ascii="Cambria" w:hAnsi="Cambria"/>
          <w:sz w:val="20"/>
          <w:szCs w:val="20"/>
        </w:rPr>
        <w:t>Aye;</w:t>
      </w:r>
      <w:proofErr w:type="gramEnd"/>
      <w:r w:rsidRPr="00A33ABF">
        <w:rPr>
          <w:rFonts w:ascii="Cambria" w:hAnsi="Cambria"/>
          <w:sz w:val="20"/>
          <w:szCs w:val="20"/>
        </w:rPr>
        <w:tab/>
      </w:r>
    </w:p>
    <w:p w14:paraId="2E56856A" w14:textId="77777777" w:rsidR="00A33ABF" w:rsidRPr="00A33ABF" w:rsidRDefault="00A33ABF" w:rsidP="00A33ABF">
      <w:pPr>
        <w:rPr>
          <w:rFonts w:ascii="Cambria" w:hAnsi="Cambria"/>
          <w:sz w:val="20"/>
          <w:szCs w:val="20"/>
        </w:rPr>
      </w:pPr>
    </w:p>
    <w:p w14:paraId="48491238" w14:textId="77777777" w:rsidR="00A33ABF" w:rsidRPr="00A33ABF" w:rsidRDefault="00A33ABF" w:rsidP="00A33ABF">
      <w:pPr>
        <w:rPr>
          <w:rFonts w:ascii="Cambria" w:hAnsi="Cambria"/>
          <w:sz w:val="20"/>
          <w:szCs w:val="20"/>
        </w:rPr>
      </w:pPr>
      <w:r w:rsidRPr="00A33ABF">
        <w:rPr>
          <w:rFonts w:ascii="Cambria" w:hAnsi="Cambria"/>
          <w:sz w:val="20"/>
          <w:szCs w:val="20"/>
        </w:rPr>
        <w:t xml:space="preserve">Motion approved; All in attendance in favor. </w:t>
      </w:r>
    </w:p>
    <w:p w14:paraId="364CB899" w14:textId="77777777" w:rsidR="00A33ABF" w:rsidRPr="00A33ABF" w:rsidRDefault="00A33ABF" w:rsidP="00A33ABF">
      <w:pPr>
        <w:rPr>
          <w:sz w:val="20"/>
          <w:szCs w:val="20"/>
        </w:rPr>
      </w:pPr>
    </w:p>
    <w:p w14:paraId="38529FA6" w14:textId="77777777" w:rsidR="00A33ABF" w:rsidRPr="00A33ABF" w:rsidRDefault="00A33ABF" w:rsidP="00A33A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sz w:val="20"/>
          <w:szCs w:val="20"/>
        </w:rPr>
      </w:pPr>
      <w:r w:rsidRPr="00A33ABF">
        <w:rPr>
          <w:rFonts w:ascii="Cambria" w:hAnsi="Cambria" w:cs="Calibri"/>
          <w:sz w:val="20"/>
          <w:szCs w:val="20"/>
        </w:rPr>
        <w:t xml:space="preserve">I, Laura Padbury, Village Clerk of the Village of Marathon do hereby certify that the Village Board of the Village of Marathon adopted the </w:t>
      </w:r>
      <w:proofErr w:type="gramStart"/>
      <w:r w:rsidRPr="00A33ABF">
        <w:rPr>
          <w:rFonts w:ascii="Cambria" w:hAnsi="Cambria" w:cs="Calibri"/>
          <w:sz w:val="20"/>
          <w:szCs w:val="20"/>
        </w:rPr>
        <w:t>aforementioned resolution</w:t>
      </w:r>
      <w:proofErr w:type="gramEnd"/>
      <w:r w:rsidRPr="00A33ABF">
        <w:rPr>
          <w:rFonts w:ascii="Cambria" w:hAnsi="Cambria" w:cs="Calibri"/>
          <w:sz w:val="20"/>
          <w:szCs w:val="20"/>
        </w:rPr>
        <w:t xml:space="preserve"> on March 19, 2025, by roll call vote.</w:t>
      </w:r>
    </w:p>
    <w:p w14:paraId="54C36384" w14:textId="77777777" w:rsidR="00A33ABF" w:rsidRPr="00A33ABF" w:rsidRDefault="00A33ABF" w:rsidP="00A33A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cs="Calibri"/>
          <w:sz w:val="20"/>
          <w:szCs w:val="20"/>
        </w:rPr>
      </w:pPr>
    </w:p>
    <w:p w14:paraId="66CDB257" w14:textId="77777777" w:rsidR="00A33ABF" w:rsidRPr="00A33ABF" w:rsidRDefault="00A33ABF" w:rsidP="00A33ABF">
      <w:pPr>
        <w:rPr>
          <w:rFonts w:ascii="Cambria" w:hAnsi="Cambria"/>
          <w:sz w:val="20"/>
          <w:szCs w:val="20"/>
        </w:rPr>
      </w:pPr>
      <w:r w:rsidRPr="00A33ABF">
        <w:rPr>
          <w:rFonts w:ascii="Cambria" w:hAnsi="Cambria" w:cs="Calibri"/>
          <w:sz w:val="20"/>
          <w:szCs w:val="20"/>
        </w:rPr>
        <w:t>The foregoing resolution was thereupon declared duly adopted</w:t>
      </w:r>
      <w:r w:rsidRPr="00A33ABF">
        <w:rPr>
          <w:rFonts w:ascii="Cambria" w:hAnsi="Cambria"/>
          <w:sz w:val="20"/>
          <w:szCs w:val="20"/>
        </w:rPr>
        <w:t>.</w:t>
      </w:r>
    </w:p>
    <w:p w14:paraId="2B83B916" w14:textId="77777777" w:rsidR="00A33ABF" w:rsidRDefault="00A33ABF">
      <w:pPr>
        <w:pStyle w:val="Standard"/>
        <w:rPr>
          <w:sz w:val="22"/>
          <w:szCs w:val="22"/>
        </w:rPr>
      </w:pPr>
    </w:p>
    <w:p w14:paraId="33B2F322" w14:textId="24AE4CE3" w:rsidR="00D7111B" w:rsidRPr="009054A6" w:rsidRDefault="0003673C">
      <w:pPr>
        <w:pStyle w:val="Standard"/>
        <w:rPr>
          <w:sz w:val="22"/>
          <w:szCs w:val="22"/>
        </w:rPr>
      </w:pPr>
      <w:proofErr w:type="gramStart"/>
      <w:r w:rsidRPr="009054A6">
        <w:rPr>
          <w:sz w:val="22"/>
          <w:szCs w:val="22"/>
        </w:rPr>
        <w:t>Motion</w:t>
      </w:r>
      <w:proofErr w:type="gramEnd"/>
      <w:r w:rsidRPr="009054A6">
        <w:rPr>
          <w:sz w:val="22"/>
          <w:szCs w:val="22"/>
        </w:rPr>
        <w:t xml:space="preserve"> </w:t>
      </w:r>
      <w:r w:rsidR="006568E7" w:rsidRPr="009054A6">
        <w:rPr>
          <w:sz w:val="22"/>
          <w:szCs w:val="22"/>
        </w:rPr>
        <w:t>was made</w:t>
      </w:r>
      <w:r w:rsidRPr="009054A6">
        <w:rPr>
          <w:sz w:val="22"/>
          <w:szCs w:val="22"/>
        </w:rPr>
        <w:t xml:space="preserve"> by Trustee Light and seconded by Deputy Mayor Fralick to approve the minutes of the February 19, 2025, meeting. Motion Approved; All in favor.</w:t>
      </w:r>
    </w:p>
    <w:p w14:paraId="73261E5D" w14:textId="77777777" w:rsidR="00D7111B" w:rsidRPr="009054A6" w:rsidRDefault="00D7111B">
      <w:pPr>
        <w:pStyle w:val="Standard"/>
        <w:rPr>
          <w:sz w:val="22"/>
          <w:szCs w:val="22"/>
        </w:rPr>
      </w:pPr>
    </w:p>
    <w:p w14:paraId="1867CCC6" w14:textId="77777777" w:rsidR="00D7111B" w:rsidRPr="009054A6" w:rsidRDefault="0003673C">
      <w:pPr>
        <w:pStyle w:val="Standard"/>
        <w:rPr>
          <w:sz w:val="22"/>
          <w:szCs w:val="22"/>
        </w:rPr>
      </w:pPr>
      <w:r w:rsidRPr="009054A6">
        <w:rPr>
          <w:sz w:val="22"/>
          <w:szCs w:val="22"/>
        </w:rPr>
        <w:t>Public Input:</w:t>
      </w:r>
    </w:p>
    <w:p w14:paraId="61278C7D" w14:textId="64347B4F" w:rsidR="00D7111B" w:rsidRDefault="0003673C">
      <w:pPr>
        <w:pStyle w:val="Standard"/>
        <w:rPr>
          <w:sz w:val="22"/>
          <w:szCs w:val="22"/>
        </w:rPr>
      </w:pPr>
      <w:r w:rsidRPr="009054A6">
        <w:rPr>
          <w:sz w:val="22"/>
          <w:szCs w:val="22"/>
        </w:rPr>
        <w:tab/>
      </w:r>
      <w:r w:rsidR="00243CA2">
        <w:rPr>
          <w:sz w:val="22"/>
          <w:szCs w:val="22"/>
        </w:rPr>
        <w:t>Cortland County Legislator William McGovern</w:t>
      </w:r>
    </w:p>
    <w:p w14:paraId="4E204419" w14:textId="5D04FEB6" w:rsidR="00243CA2" w:rsidRDefault="00243CA2" w:rsidP="00243CA2">
      <w:pPr>
        <w:pStyle w:val="Standard"/>
        <w:numPr>
          <w:ilvl w:val="0"/>
          <w:numId w:val="5"/>
        </w:numPr>
        <w:rPr>
          <w:sz w:val="22"/>
          <w:szCs w:val="22"/>
        </w:rPr>
      </w:pPr>
      <w:r>
        <w:rPr>
          <w:sz w:val="22"/>
          <w:szCs w:val="22"/>
        </w:rPr>
        <w:t>Cortland County sales tax revenue is up 12% from this time last year.</w:t>
      </w:r>
    </w:p>
    <w:p w14:paraId="51F8AC4A" w14:textId="7137078B" w:rsidR="00243CA2" w:rsidRDefault="00243CA2" w:rsidP="00243CA2">
      <w:pPr>
        <w:pStyle w:val="Standard"/>
        <w:numPr>
          <w:ilvl w:val="0"/>
          <w:numId w:val="5"/>
        </w:numPr>
        <w:rPr>
          <w:sz w:val="22"/>
          <w:szCs w:val="22"/>
        </w:rPr>
      </w:pPr>
      <w:r>
        <w:rPr>
          <w:sz w:val="22"/>
          <w:szCs w:val="22"/>
        </w:rPr>
        <w:t xml:space="preserve">There is an ordinance in Cortland County to recycle glass.  Some municipalities are not recycling glass.  The legislators did not take any action at this </w:t>
      </w:r>
      <w:proofErr w:type="gramStart"/>
      <w:r>
        <w:rPr>
          <w:sz w:val="22"/>
          <w:szCs w:val="22"/>
        </w:rPr>
        <w:t>time, but</w:t>
      </w:r>
      <w:proofErr w:type="gramEnd"/>
      <w:r>
        <w:rPr>
          <w:sz w:val="22"/>
          <w:szCs w:val="22"/>
        </w:rPr>
        <w:t xml:space="preserve"> will revisit this issue in the future.</w:t>
      </w:r>
    </w:p>
    <w:p w14:paraId="0CA2139E" w14:textId="3D53EE85" w:rsidR="00243CA2" w:rsidRDefault="00243CA2" w:rsidP="00243CA2">
      <w:pPr>
        <w:pStyle w:val="Standard"/>
        <w:numPr>
          <w:ilvl w:val="0"/>
          <w:numId w:val="5"/>
        </w:numPr>
        <w:rPr>
          <w:sz w:val="22"/>
          <w:szCs w:val="22"/>
        </w:rPr>
      </w:pPr>
      <w:r>
        <w:rPr>
          <w:sz w:val="22"/>
          <w:szCs w:val="22"/>
        </w:rPr>
        <w:t>Mayor Chamberlin asked Leg. McGovern if there were any penalties to a municipality if they passed a Local Law overriding the tax cap? Leg. McGovern did not know of any such penalties.</w:t>
      </w:r>
    </w:p>
    <w:p w14:paraId="053B7FB4" w14:textId="00B55680" w:rsidR="00243CA2" w:rsidRDefault="00243CA2" w:rsidP="00243CA2">
      <w:pPr>
        <w:pStyle w:val="Standard"/>
        <w:numPr>
          <w:ilvl w:val="0"/>
          <w:numId w:val="5"/>
        </w:numPr>
        <w:rPr>
          <w:sz w:val="22"/>
          <w:szCs w:val="22"/>
        </w:rPr>
      </w:pPr>
      <w:r>
        <w:rPr>
          <w:sz w:val="22"/>
          <w:szCs w:val="22"/>
        </w:rPr>
        <w:t xml:space="preserve">The </w:t>
      </w:r>
      <w:r w:rsidR="006568E7">
        <w:rPr>
          <w:sz w:val="22"/>
          <w:szCs w:val="22"/>
        </w:rPr>
        <w:t xml:space="preserve">Cortland County </w:t>
      </w:r>
      <w:r>
        <w:rPr>
          <w:sz w:val="22"/>
          <w:szCs w:val="22"/>
        </w:rPr>
        <w:t xml:space="preserve">Legislature discussed </w:t>
      </w:r>
      <w:r w:rsidR="006568E7">
        <w:rPr>
          <w:sz w:val="22"/>
          <w:szCs w:val="22"/>
        </w:rPr>
        <w:t xml:space="preserve">changing the calculation on which municipalities receive a portion of the county sales tax revenue.   Leg. McGovern feels the legislature will pass a resolution to change sales tax revenue disbursement beginning January 1, 2026. </w:t>
      </w:r>
    </w:p>
    <w:p w14:paraId="37386768" w14:textId="3E3736F2" w:rsidR="00D7111B" w:rsidRPr="009054A6" w:rsidRDefault="0003673C">
      <w:pPr>
        <w:pStyle w:val="Standard"/>
        <w:rPr>
          <w:sz w:val="22"/>
          <w:szCs w:val="22"/>
        </w:rPr>
      </w:pPr>
      <w:r w:rsidRPr="009054A6">
        <w:rPr>
          <w:sz w:val="22"/>
          <w:szCs w:val="22"/>
        </w:rPr>
        <w:t>WWTP:</w:t>
      </w:r>
    </w:p>
    <w:p w14:paraId="09E3CABD" w14:textId="13617ACC" w:rsidR="00D7111B" w:rsidRDefault="006568E7">
      <w:pPr>
        <w:pStyle w:val="Standard"/>
        <w:numPr>
          <w:ilvl w:val="0"/>
          <w:numId w:val="2"/>
        </w:numPr>
        <w:rPr>
          <w:sz w:val="22"/>
          <w:szCs w:val="22"/>
        </w:rPr>
      </w:pPr>
      <w:r>
        <w:rPr>
          <w:sz w:val="22"/>
          <w:szCs w:val="22"/>
        </w:rPr>
        <w:t>Interview for the open operator position was scheduled for 3/19/25 and two more interviews are scheduled for Friday 3/21/25.</w:t>
      </w:r>
    </w:p>
    <w:p w14:paraId="749ECB11" w14:textId="1CF9EDE6" w:rsidR="00561DD5" w:rsidRDefault="006568E7">
      <w:pPr>
        <w:pStyle w:val="Standard"/>
        <w:numPr>
          <w:ilvl w:val="0"/>
          <w:numId w:val="2"/>
        </w:numPr>
        <w:rPr>
          <w:sz w:val="22"/>
          <w:szCs w:val="22"/>
        </w:rPr>
      </w:pPr>
      <w:r>
        <w:rPr>
          <w:sz w:val="22"/>
          <w:szCs w:val="22"/>
        </w:rPr>
        <w:t xml:space="preserve">WWTP Upgrade – The Federal government has passed a contingent budget, at this point it might not get finalized until September 2025.  It looks like we are going to lose the $1.25k grant that was given to the Village by </w:t>
      </w:r>
      <w:r w:rsidR="00561DD5">
        <w:rPr>
          <w:sz w:val="22"/>
          <w:szCs w:val="22"/>
        </w:rPr>
        <w:t xml:space="preserve">Congressman Molinaro.  Jesse </w:t>
      </w:r>
      <w:proofErr w:type="spellStart"/>
      <w:r w:rsidR="00561DD5">
        <w:rPr>
          <w:sz w:val="22"/>
          <w:szCs w:val="22"/>
        </w:rPr>
        <w:t>S</w:t>
      </w:r>
      <w:r w:rsidR="002A0BB7">
        <w:rPr>
          <w:sz w:val="22"/>
          <w:szCs w:val="22"/>
        </w:rPr>
        <w:t>e</w:t>
      </w:r>
      <w:r w:rsidR="00561DD5">
        <w:rPr>
          <w:sz w:val="22"/>
          <w:szCs w:val="22"/>
        </w:rPr>
        <w:t>m</w:t>
      </w:r>
      <w:r w:rsidR="002A0BB7">
        <w:rPr>
          <w:sz w:val="22"/>
          <w:szCs w:val="22"/>
        </w:rPr>
        <w:t>a</w:t>
      </w:r>
      <w:r w:rsidR="00561DD5">
        <w:rPr>
          <w:sz w:val="22"/>
          <w:szCs w:val="22"/>
        </w:rPr>
        <w:t>nch</w:t>
      </w:r>
      <w:r w:rsidR="0050671C">
        <w:rPr>
          <w:sz w:val="22"/>
          <w:szCs w:val="22"/>
        </w:rPr>
        <w:t>i</w:t>
      </w:r>
      <w:r w:rsidR="00561DD5">
        <w:rPr>
          <w:sz w:val="22"/>
          <w:szCs w:val="22"/>
        </w:rPr>
        <w:t>ck</w:t>
      </w:r>
      <w:proofErr w:type="spellEnd"/>
      <w:r w:rsidR="00561DD5">
        <w:rPr>
          <w:sz w:val="22"/>
          <w:szCs w:val="22"/>
        </w:rPr>
        <w:t xml:space="preserve"> (B&amp;L) told the mayor that we will not lose the $1.7k Rural Development Grant.  Phase 1 of the WWTP has been given to NYSDEC we are waiting for approval.</w:t>
      </w:r>
    </w:p>
    <w:p w14:paraId="50AF6535" w14:textId="77777777" w:rsidR="00561DD5" w:rsidRDefault="00561DD5" w:rsidP="00561DD5">
      <w:pPr>
        <w:pStyle w:val="Standard"/>
        <w:rPr>
          <w:sz w:val="22"/>
          <w:szCs w:val="22"/>
        </w:rPr>
      </w:pPr>
      <w:r>
        <w:rPr>
          <w:sz w:val="22"/>
          <w:szCs w:val="22"/>
        </w:rPr>
        <w:t>Playground:</w:t>
      </w:r>
    </w:p>
    <w:p w14:paraId="1A6C4A66" w14:textId="3FD907FF" w:rsidR="006568E7" w:rsidRDefault="00561DD5" w:rsidP="00561DD5">
      <w:pPr>
        <w:pStyle w:val="Standard"/>
        <w:numPr>
          <w:ilvl w:val="0"/>
          <w:numId w:val="7"/>
        </w:numPr>
        <w:rPr>
          <w:sz w:val="22"/>
          <w:szCs w:val="22"/>
        </w:rPr>
      </w:pPr>
      <w:r>
        <w:rPr>
          <w:sz w:val="22"/>
          <w:szCs w:val="22"/>
        </w:rPr>
        <w:t xml:space="preserve">An inspection of the playground located on Lovell Field was inspected on 3/12/25.  The board reviewed the inspection report.  The DPW will be able to fix some of the issues that were brought up in the report, but not all.  </w:t>
      </w:r>
      <w:r w:rsidR="0050671C">
        <w:rPr>
          <w:sz w:val="22"/>
          <w:szCs w:val="22"/>
        </w:rPr>
        <w:t xml:space="preserve">The DPW Dept had to purchase a special tool to fix the playground.  </w:t>
      </w:r>
      <w:r>
        <w:rPr>
          <w:sz w:val="22"/>
          <w:szCs w:val="22"/>
        </w:rPr>
        <w:t xml:space="preserve">The Village cannot buy replacement parts directly for the manufacturer and install.  The board needs </w:t>
      </w:r>
      <w:r w:rsidR="0050671C">
        <w:rPr>
          <w:sz w:val="22"/>
          <w:szCs w:val="22"/>
        </w:rPr>
        <w:t xml:space="preserve">to </w:t>
      </w:r>
      <w:r>
        <w:rPr>
          <w:sz w:val="22"/>
          <w:szCs w:val="22"/>
        </w:rPr>
        <w:t>decide how much they want to spend on rep</w:t>
      </w:r>
      <w:r w:rsidR="002A0BB7">
        <w:rPr>
          <w:sz w:val="22"/>
          <w:szCs w:val="22"/>
        </w:rPr>
        <w:t>a</w:t>
      </w:r>
      <w:r>
        <w:rPr>
          <w:sz w:val="22"/>
          <w:szCs w:val="22"/>
        </w:rPr>
        <w:t>iri</w:t>
      </w:r>
      <w:r w:rsidR="002A0BB7">
        <w:rPr>
          <w:sz w:val="22"/>
          <w:szCs w:val="22"/>
        </w:rPr>
        <w:t>n</w:t>
      </w:r>
      <w:r>
        <w:rPr>
          <w:sz w:val="22"/>
          <w:szCs w:val="22"/>
        </w:rPr>
        <w:t>g the playground equipment.</w:t>
      </w:r>
    </w:p>
    <w:p w14:paraId="110667A4" w14:textId="23F47493" w:rsidR="0050671C" w:rsidRPr="009054A6" w:rsidRDefault="0050671C" w:rsidP="0050671C">
      <w:pPr>
        <w:pStyle w:val="Standard"/>
        <w:rPr>
          <w:sz w:val="22"/>
          <w:szCs w:val="22"/>
        </w:rPr>
      </w:pPr>
      <w:r w:rsidRPr="009054A6">
        <w:rPr>
          <w:sz w:val="22"/>
          <w:szCs w:val="22"/>
        </w:rPr>
        <w:t xml:space="preserve">Motion was made by Trustee </w:t>
      </w:r>
      <w:r>
        <w:rPr>
          <w:sz w:val="22"/>
          <w:szCs w:val="22"/>
        </w:rPr>
        <w:t>Dann</w:t>
      </w:r>
      <w:r w:rsidRPr="009054A6">
        <w:rPr>
          <w:sz w:val="22"/>
          <w:szCs w:val="22"/>
        </w:rPr>
        <w:t xml:space="preserve"> and seconded by Deputy Mayor Fralick to approve the </w:t>
      </w:r>
      <w:r>
        <w:rPr>
          <w:sz w:val="22"/>
          <w:szCs w:val="22"/>
        </w:rPr>
        <w:t>Binghamton Press and Sun Bulletin the newspaper on record for the Village of Marathon.</w:t>
      </w:r>
      <w:r w:rsidRPr="009054A6">
        <w:rPr>
          <w:sz w:val="22"/>
          <w:szCs w:val="22"/>
        </w:rPr>
        <w:t xml:space="preserve"> Motion Approved; All in favor.</w:t>
      </w:r>
    </w:p>
    <w:p w14:paraId="441FBF9B" w14:textId="77777777" w:rsidR="0050671C" w:rsidRPr="009054A6" w:rsidRDefault="0050671C" w:rsidP="0050671C">
      <w:pPr>
        <w:pStyle w:val="Standard"/>
        <w:rPr>
          <w:sz w:val="22"/>
          <w:szCs w:val="22"/>
        </w:rPr>
      </w:pPr>
    </w:p>
    <w:p w14:paraId="5158D730" w14:textId="72354518" w:rsidR="0050671C" w:rsidRPr="009054A6" w:rsidRDefault="0050671C" w:rsidP="0050671C">
      <w:pPr>
        <w:pStyle w:val="Standard"/>
        <w:rPr>
          <w:sz w:val="22"/>
          <w:szCs w:val="22"/>
        </w:rPr>
      </w:pPr>
      <w:r w:rsidRPr="009054A6">
        <w:rPr>
          <w:sz w:val="22"/>
          <w:szCs w:val="22"/>
        </w:rPr>
        <w:lastRenderedPageBreak/>
        <w:t xml:space="preserve">Motion was made by </w:t>
      </w:r>
      <w:r>
        <w:rPr>
          <w:sz w:val="22"/>
          <w:szCs w:val="22"/>
        </w:rPr>
        <w:t xml:space="preserve">Deputy Mayor Fralick </w:t>
      </w:r>
      <w:r w:rsidRPr="009054A6">
        <w:rPr>
          <w:sz w:val="22"/>
          <w:szCs w:val="22"/>
        </w:rPr>
        <w:t xml:space="preserve">and seconded by </w:t>
      </w:r>
      <w:r>
        <w:rPr>
          <w:sz w:val="22"/>
          <w:szCs w:val="22"/>
        </w:rPr>
        <w:t>Trustee Dann</w:t>
      </w:r>
      <w:r w:rsidRPr="009054A6">
        <w:rPr>
          <w:sz w:val="22"/>
          <w:szCs w:val="22"/>
        </w:rPr>
        <w:t xml:space="preserve"> to approve </w:t>
      </w:r>
      <w:r>
        <w:rPr>
          <w:sz w:val="22"/>
          <w:szCs w:val="22"/>
        </w:rPr>
        <w:t>the waiving of the building permit fee for the New MAVAC ambulance building.</w:t>
      </w:r>
      <w:r w:rsidRPr="009054A6">
        <w:rPr>
          <w:sz w:val="22"/>
          <w:szCs w:val="22"/>
        </w:rPr>
        <w:t xml:space="preserve"> Motion Approved; All in favor.</w:t>
      </w:r>
    </w:p>
    <w:p w14:paraId="58443E2D" w14:textId="77777777" w:rsidR="0050671C" w:rsidRPr="009054A6" w:rsidRDefault="0050671C" w:rsidP="0050671C">
      <w:pPr>
        <w:pStyle w:val="Standard"/>
        <w:rPr>
          <w:sz w:val="22"/>
          <w:szCs w:val="22"/>
        </w:rPr>
      </w:pPr>
    </w:p>
    <w:p w14:paraId="16FC94C4" w14:textId="176D01DC" w:rsidR="00D7111B" w:rsidRPr="009054A6" w:rsidRDefault="0003673C">
      <w:pPr>
        <w:pStyle w:val="Standard"/>
        <w:rPr>
          <w:sz w:val="22"/>
          <w:szCs w:val="22"/>
        </w:rPr>
      </w:pPr>
      <w:r w:rsidRPr="009054A6">
        <w:rPr>
          <w:sz w:val="22"/>
          <w:szCs w:val="22"/>
        </w:rPr>
        <w:t xml:space="preserve">At </w:t>
      </w:r>
      <w:r w:rsidR="0052059B">
        <w:rPr>
          <w:sz w:val="22"/>
          <w:szCs w:val="22"/>
        </w:rPr>
        <w:t>8</w:t>
      </w:r>
      <w:r w:rsidRPr="009054A6">
        <w:rPr>
          <w:sz w:val="22"/>
          <w:szCs w:val="22"/>
        </w:rPr>
        <w:t>:</w:t>
      </w:r>
      <w:r w:rsidR="0052059B">
        <w:rPr>
          <w:sz w:val="22"/>
          <w:szCs w:val="22"/>
        </w:rPr>
        <w:t>26</w:t>
      </w:r>
      <w:r w:rsidRPr="009054A6">
        <w:rPr>
          <w:sz w:val="22"/>
          <w:szCs w:val="22"/>
        </w:rPr>
        <w:t xml:space="preserve"> p.m. Trustee </w:t>
      </w:r>
      <w:r w:rsidR="0052059B">
        <w:rPr>
          <w:sz w:val="22"/>
          <w:szCs w:val="22"/>
        </w:rPr>
        <w:t>Dann</w:t>
      </w:r>
      <w:r w:rsidRPr="009054A6">
        <w:rPr>
          <w:sz w:val="22"/>
          <w:szCs w:val="22"/>
        </w:rPr>
        <w:t xml:space="preserve"> made a motion, seconded by </w:t>
      </w:r>
      <w:r w:rsidR="0052059B">
        <w:rPr>
          <w:sz w:val="22"/>
          <w:szCs w:val="22"/>
        </w:rPr>
        <w:t xml:space="preserve">Deputy Mayor Fralick </w:t>
      </w:r>
      <w:r w:rsidRPr="009054A6">
        <w:rPr>
          <w:sz w:val="22"/>
          <w:szCs w:val="22"/>
        </w:rPr>
        <w:t xml:space="preserve">to enter </w:t>
      </w:r>
      <w:proofErr w:type="gramStart"/>
      <w:r w:rsidRPr="009054A6">
        <w:rPr>
          <w:sz w:val="22"/>
          <w:szCs w:val="22"/>
        </w:rPr>
        <w:t>executive</w:t>
      </w:r>
      <w:proofErr w:type="gramEnd"/>
      <w:r w:rsidRPr="009054A6">
        <w:rPr>
          <w:sz w:val="22"/>
          <w:szCs w:val="22"/>
        </w:rPr>
        <w:t xml:space="preserve"> session to discuss personnel matter. Motion accepted: All in favor.</w:t>
      </w:r>
    </w:p>
    <w:p w14:paraId="72E3D5C7" w14:textId="77777777" w:rsidR="00D7111B" w:rsidRPr="009054A6" w:rsidRDefault="00D7111B">
      <w:pPr>
        <w:pStyle w:val="Standard"/>
        <w:rPr>
          <w:sz w:val="22"/>
          <w:szCs w:val="22"/>
        </w:rPr>
      </w:pPr>
    </w:p>
    <w:p w14:paraId="298D2470" w14:textId="1657EC71" w:rsidR="00D7111B" w:rsidRPr="009054A6" w:rsidRDefault="0003673C">
      <w:pPr>
        <w:pStyle w:val="Standard"/>
        <w:rPr>
          <w:sz w:val="22"/>
          <w:szCs w:val="22"/>
        </w:rPr>
      </w:pPr>
      <w:r w:rsidRPr="009054A6">
        <w:rPr>
          <w:sz w:val="22"/>
          <w:szCs w:val="22"/>
        </w:rPr>
        <w:t>At 8</w:t>
      </w:r>
      <w:r w:rsidR="0052059B">
        <w:rPr>
          <w:sz w:val="22"/>
          <w:szCs w:val="22"/>
        </w:rPr>
        <w:t>:45</w:t>
      </w:r>
      <w:r w:rsidRPr="009054A6">
        <w:rPr>
          <w:sz w:val="22"/>
          <w:szCs w:val="22"/>
        </w:rPr>
        <w:t xml:space="preserve"> p.m. Trustee </w:t>
      </w:r>
      <w:r w:rsidR="0052059B">
        <w:rPr>
          <w:sz w:val="22"/>
          <w:szCs w:val="22"/>
        </w:rPr>
        <w:t>Light</w:t>
      </w:r>
      <w:r w:rsidRPr="009054A6">
        <w:rPr>
          <w:sz w:val="22"/>
          <w:szCs w:val="22"/>
        </w:rPr>
        <w:t xml:space="preserve"> made a motion, seconded by </w:t>
      </w:r>
      <w:r w:rsidR="0052059B">
        <w:rPr>
          <w:sz w:val="22"/>
          <w:szCs w:val="22"/>
        </w:rPr>
        <w:t>Trustee Canfield</w:t>
      </w:r>
      <w:r w:rsidRPr="009054A6">
        <w:rPr>
          <w:sz w:val="22"/>
          <w:szCs w:val="22"/>
        </w:rPr>
        <w:t xml:space="preserve"> to exit executive session and return to regular session. Motion approved: All in favor. No decisions or motions were made.</w:t>
      </w:r>
    </w:p>
    <w:p w14:paraId="26BB9AF4" w14:textId="77777777" w:rsidR="00D7111B" w:rsidRDefault="00D7111B">
      <w:pPr>
        <w:pStyle w:val="Standard"/>
        <w:rPr>
          <w:sz w:val="22"/>
          <w:szCs w:val="22"/>
        </w:rPr>
      </w:pPr>
    </w:p>
    <w:p w14:paraId="17DE4035" w14:textId="3F6BA6B3" w:rsidR="00B2569B" w:rsidRDefault="00B2569B" w:rsidP="00B2569B">
      <w:pPr>
        <w:jc w:val="center"/>
        <w:rPr>
          <w:rFonts w:ascii="Cambria" w:hAnsi="Cambria"/>
          <w:sz w:val="20"/>
          <w:szCs w:val="20"/>
        </w:rPr>
      </w:pPr>
      <w:r w:rsidRPr="00B2569B">
        <w:rPr>
          <w:rFonts w:ascii="Cambria" w:hAnsi="Cambria"/>
          <w:sz w:val="20"/>
          <w:szCs w:val="20"/>
        </w:rPr>
        <w:t>Resolution 24-</w:t>
      </w:r>
      <w:r>
        <w:rPr>
          <w:rFonts w:ascii="Cambria" w:hAnsi="Cambria"/>
          <w:sz w:val="20"/>
          <w:szCs w:val="20"/>
        </w:rPr>
        <w:t>6</w:t>
      </w:r>
      <w:r w:rsidRPr="00B2569B">
        <w:rPr>
          <w:rFonts w:ascii="Cambria" w:hAnsi="Cambria"/>
          <w:sz w:val="20"/>
          <w:szCs w:val="20"/>
        </w:rPr>
        <w:t>:</w:t>
      </w:r>
    </w:p>
    <w:p w14:paraId="78DA2359" w14:textId="77777777" w:rsidR="00B2569B" w:rsidRPr="00B2569B" w:rsidRDefault="00B2569B" w:rsidP="00B2569B">
      <w:pPr>
        <w:jc w:val="center"/>
        <w:rPr>
          <w:rFonts w:ascii="Cambria" w:hAnsi="Cambria"/>
          <w:sz w:val="20"/>
          <w:szCs w:val="20"/>
        </w:rPr>
      </w:pPr>
    </w:p>
    <w:p w14:paraId="4451E33B" w14:textId="77777777" w:rsidR="00B2569B" w:rsidRPr="00B2569B" w:rsidRDefault="00B2569B" w:rsidP="00B2569B">
      <w:pPr>
        <w:ind w:left="1069" w:firstLine="349"/>
        <w:rPr>
          <w:rFonts w:ascii="Cambria" w:hAnsi="Cambria"/>
          <w:sz w:val="20"/>
          <w:szCs w:val="20"/>
        </w:rPr>
      </w:pPr>
      <w:r w:rsidRPr="00B2569B">
        <w:rPr>
          <w:rFonts w:ascii="Cambria" w:hAnsi="Cambria"/>
          <w:sz w:val="20"/>
          <w:szCs w:val="20"/>
        </w:rPr>
        <w:t>“WHEREAS, in accordance with the Title VIII Fair Housing Policy of the</w:t>
      </w:r>
    </w:p>
    <w:p w14:paraId="14872E32" w14:textId="77777777" w:rsidR="00B2569B" w:rsidRPr="00B2569B" w:rsidRDefault="00B2569B" w:rsidP="00B2569B">
      <w:pPr>
        <w:ind w:left="1080" w:firstLine="338"/>
        <w:rPr>
          <w:rFonts w:ascii="Cambria" w:hAnsi="Cambria"/>
          <w:sz w:val="20"/>
          <w:szCs w:val="20"/>
        </w:rPr>
      </w:pPr>
      <w:r w:rsidRPr="00B2569B">
        <w:rPr>
          <w:rFonts w:ascii="Cambria" w:hAnsi="Cambria"/>
          <w:sz w:val="20"/>
          <w:szCs w:val="20"/>
        </w:rPr>
        <w:t>Civil Rights Act of 1968 and the Fair Housing Amendments Act of 1988 and,</w:t>
      </w:r>
    </w:p>
    <w:p w14:paraId="2103ECE3" w14:textId="77777777" w:rsidR="00B2569B" w:rsidRPr="00B2569B" w:rsidRDefault="00B2569B" w:rsidP="00B2569B">
      <w:pPr>
        <w:ind w:left="1080" w:firstLine="338"/>
        <w:rPr>
          <w:rFonts w:ascii="Cambria" w:hAnsi="Cambria"/>
          <w:sz w:val="20"/>
          <w:szCs w:val="20"/>
        </w:rPr>
      </w:pPr>
    </w:p>
    <w:p w14:paraId="2EA38733" w14:textId="655A178E" w:rsidR="00B2569B" w:rsidRPr="00B2569B" w:rsidRDefault="00B2569B" w:rsidP="00B2569B">
      <w:pPr>
        <w:rPr>
          <w:rFonts w:ascii="Cambria" w:hAnsi="Cambria"/>
          <w:sz w:val="20"/>
          <w:szCs w:val="20"/>
        </w:rPr>
      </w:pPr>
      <w:r w:rsidRPr="00B2569B">
        <w:rPr>
          <w:rFonts w:ascii="Cambria" w:hAnsi="Cambria"/>
          <w:sz w:val="20"/>
          <w:szCs w:val="20"/>
        </w:rPr>
        <w:tab/>
      </w:r>
      <w:r w:rsidRPr="00B2569B">
        <w:rPr>
          <w:rFonts w:ascii="Cambria" w:hAnsi="Cambria"/>
          <w:sz w:val="20"/>
          <w:szCs w:val="20"/>
        </w:rPr>
        <w:tab/>
        <w:t>WHEREAS, the month of April 202</w:t>
      </w:r>
      <w:r>
        <w:rPr>
          <w:rFonts w:ascii="Cambria" w:hAnsi="Cambria"/>
          <w:sz w:val="20"/>
          <w:szCs w:val="20"/>
        </w:rPr>
        <w:t>5</w:t>
      </w:r>
      <w:r w:rsidRPr="00B2569B">
        <w:rPr>
          <w:rFonts w:ascii="Cambria" w:hAnsi="Cambria"/>
          <w:sz w:val="20"/>
          <w:szCs w:val="20"/>
        </w:rPr>
        <w:t xml:space="preserve"> has been designated by the U.S.</w:t>
      </w:r>
    </w:p>
    <w:p w14:paraId="528674FC" w14:textId="77777777" w:rsidR="00B2569B" w:rsidRPr="00B2569B" w:rsidRDefault="00B2569B" w:rsidP="00B2569B">
      <w:pPr>
        <w:ind w:left="1080" w:firstLine="338"/>
        <w:rPr>
          <w:rFonts w:ascii="Cambria" w:hAnsi="Cambria"/>
          <w:sz w:val="20"/>
          <w:szCs w:val="20"/>
        </w:rPr>
      </w:pPr>
      <w:r w:rsidRPr="00B2569B">
        <w:rPr>
          <w:rFonts w:ascii="Cambria" w:hAnsi="Cambria"/>
          <w:sz w:val="20"/>
          <w:szCs w:val="20"/>
        </w:rPr>
        <w:t>Department of Housing and Urban Development's Office of Fair Housing and</w:t>
      </w:r>
    </w:p>
    <w:p w14:paraId="0B42D000" w14:textId="77777777" w:rsidR="00B2569B" w:rsidRPr="00B2569B" w:rsidRDefault="00B2569B" w:rsidP="00B2569B">
      <w:pPr>
        <w:ind w:left="1080" w:firstLine="338"/>
        <w:rPr>
          <w:rFonts w:ascii="Cambria" w:hAnsi="Cambria"/>
          <w:sz w:val="20"/>
          <w:szCs w:val="20"/>
        </w:rPr>
      </w:pPr>
      <w:r w:rsidRPr="00B2569B">
        <w:rPr>
          <w:rFonts w:ascii="Cambria" w:hAnsi="Cambria"/>
          <w:sz w:val="20"/>
          <w:szCs w:val="20"/>
        </w:rPr>
        <w:t>Equal Opportunity as Fair Housing Month.</w:t>
      </w:r>
    </w:p>
    <w:p w14:paraId="1D324B6C" w14:textId="77777777" w:rsidR="00B2569B" w:rsidRPr="00B2569B" w:rsidRDefault="00B2569B" w:rsidP="00B2569B">
      <w:pPr>
        <w:ind w:left="1440"/>
        <w:rPr>
          <w:rFonts w:ascii="Cambria" w:hAnsi="Cambria"/>
          <w:sz w:val="20"/>
          <w:szCs w:val="20"/>
        </w:rPr>
      </w:pPr>
    </w:p>
    <w:p w14:paraId="2D842349" w14:textId="77777777" w:rsidR="00B2569B" w:rsidRPr="00B2569B" w:rsidRDefault="00B2569B" w:rsidP="00B2569B">
      <w:pPr>
        <w:ind w:left="1080"/>
        <w:rPr>
          <w:rFonts w:ascii="Cambria" w:hAnsi="Cambria"/>
          <w:sz w:val="20"/>
          <w:szCs w:val="20"/>
        </w:rPr>
      </w:pPr>
      <w:r w:rsidRPr="00B2569B">
        <w:rPr>
          <w:rFonts w:ascii="Cambria" w:hAnsi="Cambria"/>
          <w:sz w:val="20"/>
          <w:szCs w:val="20"/>
        </w:rPr>
        <w:tab/>
        <w:t xml:space="preserve">NOW THEREFORE BE IT </w:t>
      </w:r>
      <w:proofErr w:type="gramStart"/>
      <w:r w:rsidRPr="00B2569B">
        <w:rPr>
          <w:rFonts w:ascii="Cambria" w:hAnsi="Cambria"/>
          <w:sz w:val="20"/>
          <w:szCs w:val="20"/>
        </w:rPr>
        <w:t>RESOLVED,</w:t>
      </w:r>
      <w:proofErr w:type="gramEnd"/>
      <w:r w:rsidRPr="00B2569B">
        <w:rPr>
          <w:rFonts w:ascii="Cambria" w:hAnsi="Cambria"/>
          <w:sz w:val="20"/>
          <w:szCs w:val="20"/>
        </w:rPr>
        <w:t xml:space="preserve"> that the Village of Marathon</w:t>
      </w:r>
    </w:p>
    <w:p w14:paraId="414A7213" w14:textId="77777777" w:rsidR="00B2569B" w:rsidRPr="00B2569B" w:rsidRDefault="00B2569B" w:rsidP="00B2569B">
      <w:pPr>
        <w:ind w:left="1080" w:firstLine="338"/>
        <w:rPr>
          <w:rFonts w:ascii="Cambria" w:hAnsi="Cambria"/>
          <w:sz w:val="20"/>
          <w:szCs w:val="20"/>
        </w:rPr>
      </w:pPr>
      <w:r w:rsidRPr="00B2569B">
        <w:rPr>
          <w:rFonts w:ascii="Cambria" w:hAnsi="Cambria"/>
          <w:sz w:val="20"/>
          <w:szCs w:val="20"/>
        </w:rPr>
        <w:t>hereby declares and proclaims April as Fair Housing Month in the Village</w:t>
      </w:r>
    </w:p>
    <w:p w14:paraId="60071279" w14:textId="77777777" w:rsidR="00B2569B" w:rsidRPr="00B2569B" w:rsidRDefault="00B2569B" w:rsidP="00B2569B">
      <w:pPr>
        <w:rPr>
          <w:rFonts w:ascii="Cambria" w:hAnsi="Cambria"/>
          <w:sz w:val="20"/>
          <w:szCs w:val="20"/>
        </w:rPr>
      </w:pPr>
    </w:p>
    <w:p w14:paraId="0A5CA86B" w14:textId="323AB8A6" w:rsidR="00B2569B" w:rsidRPr="00B2569B" w:rsidRDefault="00B2569B" w:rsidP="00B2569B">
      <w:pPr>
        <w:rPr>
          <w:rFonts w:ascii="Cambria" w:hAnsi="Cambria"/>
          <w:sz w:val="20"/>
          <w:szCs w:val="20"/>
        </w:rPr>
      </w:pPr>
      <w:r w:rsidRPr="00B2569B">
        <w:rPr>
          <w:rFonts w:ascii="Cambria" w:hAnsi="Cambria"/>
          <w:sz w:val="20"/>
          <w:szCs w:val="20"/>
        </w:rPr>
        <w:t xml:space="preserve">Roll call vote: Trustee </w:t>
      </w:r>
      <w:r>
        <w:rPr>
          <w:rFonts w:ascii="Cambria" w:hAnsi="Cambria"/>
          <w:sz w:val="20"/>
          <w:szCs w:val="20"/>
        </w:rPr>
        <w:t>Light</w:t>
      </w:r>
      <w:r w:rsidRPr="00B2569B">
        <w:rPr>
          <w:rFonts w:ascii="Cambria" w:hAnsi="Cambria"/>
          <w:sz w:val="20"/>
          <w:szCs w:val="20"/>
        </w:rPr>
        <w:t xml:space="preserve"> Aye; Trustee Canfield Aye; Deputy Mayor Fralick Aye; Trustee Dann Aye; and Mayor Chamberlin Aye.  5 Ayes 0 Nyes; Motion </w:t>
      </w:r>
      <w:proofErr w:type="gramStart"/>
      <w:r w:rsidRPr="00B2569B">
        <w:rPr>
          <w:rFonts w:ascii="Cambria" w:hAnsi="Cambria"/>
          <w:sz w:val="20"/>
          <w:szCs w:val="20"/>
        </w:rPr>
        <w:t>approved,</w:t>
      </w:r>
      <w:proofErr w:type="gramEnd"/>
      <w:r w:rsidRPr="00B2569B">
        <w:rPr>
          <w:rFonts w:ascii="Cambria" w:hAnsi="Cambria"/>
          <w:sz w:val="20"/>
          <w:szCs w:val="20"/>
        </w:rPr>
        <w:t xml:space="preserve"> Resolution duly adopted.</w:t>
      </w:r>
    </w:p>
    <w:p w14:paraId="5BB9871A" w14:textId="77777777" w:rsidR="0052059B" w:rsidRDefault="0052059B">
      <w:pPr>
        <w:pStyle w:val="Standard"/>
        <w:rPr>
          <w:sz w:val="22"/>
          <w:szCs w:val="22"/>
        </w:rPr>
      </w:pPr>
    </w:p>
    <w:p w14:paraId="4AFD8CE3" w14:textId="4E1471F5" w:rsidR="0052059B" w:rsidRDefault="00026C2D">
      <w:pPr>
        <w:pStyle w:val="Standard"/>
        <w:rPr>
          <w:sz w:val="22"/>
          <w:szCs w:val="22"/>
        </w:rPr>
      </w:pPr>
      <w:r>
        <w:rPr>
          <w:sz w:val="22"/>
          <w:szCs w:val="22"/>
        </w:rPr>
        <w:t>Mayor Chamberlin announced that the Village of Marathon was awarded the $4.5m NY Forward Grant.  The award ceremony was on Thursday March 13</w:t>
      </w:r>
      <w:r w:rsidRPr="00026C2D">
        <w:rPr>
          <w:sz w:val="22"/>
          <w:szCs w:val="22"/>
          <w:vertAlign w:val="superscript"/>
        </w:rPr>
        <w:t>th</w:t>
      </w:r>
      <w:r>
        <w:rPr>
          <w:sz w:val="22"/>
          <w:szCs w:val="22"/>
        </w:rPr>
        <w:t xml:space="preserve">.  Deputy Mayor Fralick attended the award ceremony and said that the mayor gave a very moving speech.    </w:t>
      </w:r>
    </w:p>
    <w:p w14:paraId="125D8651" w14:textId="77777777" w:rsidR="0052059B" w:rsidRPr="009054A6" w:rsidRDefault="0052059B">
      <w:pPr>
        <w:pStyle w:val="Standard"/>
        <w:rPr>
          <w:sz w:val="22"/>
          <w:szCs w:val="22"/>
        </w:rPr>
      </w:pPr>
    </w:p>
    <w:p w14:paraId="06345A50" w14:textId="1B54DE42" w:rsidR="00D7111B" w:rsidRPr="009054A6" w:rsidRDefault="0003673C">
      <w:pPr>
        <w:pStyle w:val="Standard"/>
        <w:rPr>
          <w:sz w:val="22"/>
          <w:szCs w:val="22"/>
        </w:rPr>
      </w:pPr>
      <w:r w:rsidRPr="009054A6">
        <w:rPr>
          <w:sz w:val="22"/>
          <w:szCs w:val="22"/>
        </w:rPr>
        <w:t>Motion made by Trustee Canfield, seconded by Trustee Light to approve the bills as submitted for payment totaling $</w:t>
      </w:r>
      <w:r w:rsidR="00167A3D">
        <w:rPr>
          <w:sz w:val="22"/>
          <w:szCs w:val="22"/>
        </w:rPr>
        <w:t>156,565.04</w:t>
      </w:r>
      <w:r w:rsidRPr="009054A6">
        <w:rPr>
          <w:sz w:val="22"/>
          <w:szCs w:val="22"/>
        </w:rPr>
        <w:t>. Motion approved: All in favor.</w:t>
      </w:r>
    </w:p>
    <w:p w14:paraId="2179501C" w14:textId="77777777" w:rsidR="00D7111B" w:rsidRDefault="00D7111B">
      <w:pPr>
        <w:pStyle w:val="Standard"/>
        <w:rPr>
          <w:sz w:val="22"/>
          <w:szCs w:val="22"/>
        </w:rPr>
      </w:pPr>
    </w:p>
    <w:tbl>
      <w:tblPr>
        <w:tblStyle w:val="TableGrid1"/>
        <w:tblW w:w="0" w:type="auto"/>
        <w:tblInd w:w="1885" w:type="dxa"/>
        <w:tblLook w:val="04A0" w:firstRow="1" w:lastRow="0" w:firstColumn="1" w:lastColumn="0" w:noHBand="0" w:noVBand="1"/>
      </w:tblPr>
      <w:tblGrid>
        <w:gridCol w:w="1808"/>
        <w:gridCol w:w="1377"/>
        <w:gridCol w:w="1229"/>
      </w:tblGrid>
      <w:tr w:rsidR="00026C2D" w:rsidRPr="00026C2D" w14:paraId="64F3B60E" w14:textId="77777777" w:rsidTr="00167A3D">
        <w:trPr>
          <w:trHeight w:val="129"/>
        </w:trPr>
        <w:tc>
          <w:tcPr>
            <w:tcW w:w="1808" w:type="dxa"/>
          </w:tcPr>
          <w:p w14:paraId="20BBA0CE" w14:textId="77777777" w:rsidR="00026C2D" w:rsidRPr="00026C2D" w:rsidRDefault="00026C2D" w:rsidP="00026C2D">
            <w:pPr>
              <w:suppressAutoHyphens w:val="0"/>
              <w:contextualSpacing/>
              <w:rPr>
                <w:b/>
                <w:bCs/>
                <w:spacing w:val="-10"/>
                <w:kern w:val="28"/>
                <w:sz w:val="20"/>
                <w:szCs w:val="20"/>
              </w:rPr>
            </w:pPr>
            <w:r w:rsidRPr="00026C2D">
              <w:rPr>
                <w:b/>
                <w:bCs/>
                <w:spacing w:val="-10"/>
                <w:kern w:val="28"/>
                <w:sz w:val="20"/>
                <w:szCs w:val="20"/>
              </w:rPr>
              <w:t>Fund</w:t>
            </w:r>
          </w:p>
        </w:tc>
        <w:tc>
          <w:tcPr>
            <w:tcW w:w="1377" w:type="dxa"/>
          </w:tcPr>
          <w:p w14:paraId="5914C69E" w14:textId="77777777" w:rsidR="00026C2D" w:rsidRPr="00026C2D" w:rsidRDefault="00026C2D" w:rsidP="00026C2D">
            <w:pPr>
              <w:spacing w:after="160" w:line="259" w:lineRule="auto"/>
              <w:jc w:val="center"/>
              <w:rPr>
                <w:b/>
                <w:bCs/>
                <w:sz w:val="20"/>
                <w:szCs w:val="20"/>
              </w:rPr>
            </w:pPr>
            <w:r w:rsidRPr="00026C2D">
              <w:rPr>
                <w:b/>
                <w:bCs/>
                <w:sz w:val="20"/>
                <w:szCs w:val="20"/>
              </w:rPr>
              <w:t>Voucher No.</w:t>
            </w:r>
          </w:p>
        </w:tc>
        <w:tc>
          <w:tcPr>
            <w:tcW w:w="1229" w:type="dxa"/>
          </w:tcPr>
          <w:p w14:paraId="0D1475B1" w14:textId="77777777" w:rsidR="00026C2D" w:rsidRPr="00026C2D" w:rsidRDefault="00026C2D" w:rsidP="00026C2D">
            <w:pPr>
              <w:spacing w:after="160" w:line="259" w:lineRule="auto"/>
              <w:jc w:val="center"/>
              <w:rPr>
                <w:b/>
                <w:bCs/>
                <w:sz w:val="20"/>
                <w:szCs w:val="20"/>
              </w:rPr>
            </w:pPr>
            <w:r w:rsidRPr="00026C2D">
              <w:rPr>
                <w:b/>
                <w:bCs/>
                <w:sz w:val="20"/>
                <w:szCs w:val="20"/>
              </w:rPr>
              <w:t>Amount</w:t>
            </w:r>
          </w:p>
        </w:tc>
      </w:tr>
      <w:tr w:rsidR="00026C2D" w:rsidRPr="00026C2D" w14:paraId="5E469BA8" w14:textId="77777777" w:rsidTr="00167A3D">
        <w:trPr>
          <w:trHeight w:val="224"/>
        </w:trPr>
        <w:tc>
          <w:tcPr>
            <w:tcW w:w="1808" w:type="dxa"/>
          </w:tcPr>
          <w:p w14:paraId="749C1E1C" w14:textId="77777777" w:rsidR="00026C2D" w:rsidRPr="00026C2D" w:rsidRDefault="00026C2D" w:rsidP="00026C2D">
            <w:pPr>
              <w:spacing w:after="160" w:line="259" w:lineRule="auto"/>
              <w:rPr>
                <w:sz w:val="20"/>
                <w:szCs w:val="20"/>
              </w:rPr>
            </w:pPr>
            <w:r w:rsidRPr="00026C2D">
              <w:rPr>
                <w:sz w:val="20"/>
                <w:szCs w:val="20"/>
              </w:rPr>
              <w:t>General</w:t>
            </w:r>
          </w:p>
        </w:tc>
        <w:tc>
          <w:tcPr>
            <w:tcW w:w="1377" w:type="dxa"/>
          </w:tcPr>
          <w:p w14:paraId="243C0F03" w14:textId="763D69A2" w:rsidR="00026C2D" w:rsidRPr="00026C2D" w:rsidRDefault="00167A3D" w:rsidP="00026C2D">
            <w:pPr>
              <w:spacing w:after="160" w:line="259" w:lineRule="auto"/>
              <w:rPr>
                <w:sz w:val="20"/>
                <w:szCs w:val="20"/>
              </w:rPr>
            </w:pPr>
            <w:r>
              <w:rPr>
                <w:sz w:val="20"/>
                <w:szCs w:val="20"/>
              </w:rPr>
              <w:t>432-440</w:t>
            </w:r>
          </w:p>
        </w:tc>
        <w:tc>
          <w:tcPr>
            <w:tcW w:w="1229" w:type="dxa"/>
          </w:tcPr>
          <w:p w14:paraId="2F189CDD" w14:textId="6B9B723A" w:rsidR="00026C2D" w:rsidRPr="00026C2D" w:rsidRDefault="00167A3D" w:rsidP="00026C2D">
            <w:pPr>
              <w:spacing w:after="160" w:line="259" w:lineRule="auto"/>
              <w:rPr>
                <w:sz w:val="20"/>
                <w:szCs w:val="20"/>
              </w:rPr>
            </w:pPr>
            <w:r>
              <w:rPr>
                <w:sz w:val="20"/>
                <w:szCs w:val="20"/>
              </w:rPr>
              <w:t>$5,458.00</w:t>
            </w:r>
          </w:p>
        </w:tc>
      </w:tr>
      <w:tr w:rsidR="00026C2D" w:rsidRPr="00026C2D" w14:paraId="2B0A1C21" w14:textId="77777777" w:rsidTr="00167A3D">
        <w:trPr>
          <w:trHeight w:val="224"/>
        </w:trPr>
        <w:tc>
          <w:tcPr>
            <w:tcW w:w="1808" w:type="dxa"/>
          </w:tcPr>
          <w:p w14:paraId="55CE5FE9" w14:textId="77777777" w:rsidR="00026C2D" w:rsidRPr="00026C2D" w:rsidRDefault="00026C2D" w:rsidP="00026C2D">
            <w:pPr>
              <w:spacing w:after="160" w:line="259" w:lineRule="auto"/>
              <w:rPr>
                <w:sz w:val="20"/>
                <w:szCs w:val="20"/>
              </w:rPr>
            </w:pPr>
            <w:r w:rsidRPr="00026C2D">
              <w:rPr>
                <w:sz w:val="20"/>
                <w:szCs w:val="20"/>
              </w:rPr>
              <w:t xml:space="preserve">Electric </w:t>
            </w:r>
          </w:p>
        </w:tc>
        <w:tc>
          <w:tcPr>
            <w:tcW w:w="1377" w:type="dxa"/>
          </w:tcPr>
          <w:p w14:paraId="69424C5A" w14:textId="24DFE17F" w:rsidR="00026C2D" w:rsidRPr="00026C2D" w:rsidRDefault="00167A3D" w:rsidP="00026C2D">
            <w:pPr>
              <w:spacing w:after="160" w:line="259" w:lineRule="auto"/>
              <w:rPr>
                <w:sz w:val="20"/>
                <w:szCs w:val="20"/>
              </w:rPr>
            </w:pPr>
            <w:r>
              <w:rPr>
                <w:sz w:val="20"/>
                <w:szCs w:val="20"/>
              </w:rPr>
              <w:t>361-367</w:t>
            </w:r>
          </w:p>
        </w:tc>
        <w:tc>
          <w:tcPr>
            <w:tcW w:w="1229" w:type="dxa"/>
          </w:tcPr>
          <w:p w14:paraId="2F780950" w14:textId="58A3C812" w:rsidR="00026C2D" w:rsidRPr="00026C2D" w:rsidRDefault="00167A3D" w:rsidP="00026C2D">
            <w:pPr>
              <w:spacing w:after="160" w:line="259" w:lineRule="auto"/>
              <w:rPr>
                <w:sz w:val="20"/>
                <w:szCs w:val="20"/>
              </w:rPr>
            </w:pPr>
            <w:r>
              <w:rPr>
                <w:sz w:val="20"/>
                <w:szCs w:val="20"/>
              </w:rPr>
              <w:t>$150,454.09</w:t>
            </w:r>
          </w:p>
        </w:tc>
      </w:tr>
      <w:tr w:rsidR="00026C2D" w:rsidRPr="00026C2D" w14:paraId="01118D66" w14:textId="77777777" w:rsidTr="00167A3D">
        <w:trPr>
          <w:trHeight w:val="224"/>
        </w:trPr>
        <w:tc>
          <w:tcPr>
            <w:tcW w:w="1808" w:type="dxa"/>
          </w:tcPr>
          <w:p w14:paraId="3DE5DE34" w14:textId="77777777" w:rsidR="00026C2D" w:rsidRPr="00026C2D" w:rsidRDefault="00026C2D" w:rsidP="00026C2D">
            <w:pPr>
              <w:spacing w:after="160" w:line="259" w:lineRule="auto"/>
              <w:rPr>
                <w:sz w:val="20"/>
                <w:szCs w:val="20"/>
              </w:rPr>
            </w:pPr>
            <w:r w:rsidRPr="00026C2D">
              <w:rPr>
                <w:sz w:val="20"/>
                <w:szCs w:val="20"/>
              </w:rPr>
              <w:t>Water</w:t>
            </w:r>
          </w:p>
        </w:tc>
        <w:tc>
          <w:tcPr>
            <w:tcW w:w="1377" w:type="dxa"/>
          </w:tcPr>
          <w:p w14:paraId="368A3DEB" w14:textId="67EC6C44" w:rsidR="00026C2D" w:rsidRPr="00026C2D" w:rsidRDefault="00167A3D" w:rsidP="00026C2D">
            <w:pPr>
              <w:spacing w:after="160" w:line="259" w:lineRule="auto"/>
              <w:rPr>
                <w:sz w:val="20"/>
                <w:szCs w:val="20"/>
              </w:rPr>
            </w:pPr>
            <w:r>
              <w:rPr>
                <w:sz w:val="20"/>
                <w:szCs w:val="20"/>
              </w:rPr>
              <w:t>139</w:t>
            </w:r>
          </w:p>
        </w:tc>
        <w:tc>
          <w:tcPr>
            <w:tcW w:w="1229" w:type="dxa"/>
          </w:tcPr>
          <w:p w14:paraId="70762FB8" w14:textId="45D3076C" w:rsidR="00026C2D" w:rsidRPr="00026C2D" w:rsidRDefault="00026C2D" w:rsidP="00026C2D">
            <w:pPr>
              <w:spacing w:after="160" w:line="259" w:lineRule="auto"/>
              <w:rPr>
                <w:sz w:val="20"/>
                <w:szCs w:val="20"/>
              </w:rPr>
            </w:pPr>
            <w:r w:rsidRPr="00026C2D">
              <w:rPr>
                <w:sz w:val="20"/>
                <w:szCs w:val="20"/>
              </w:rPr>
              <w:t>$</w:t>
            </w:r>
            <w:r w:rsidR="00167A3D">
              <w:rPr>
                <w:sz w:val="20"/>
                <w:szCs w:val="20"/>
              </w:rPr>
              <w:t>237.55</w:t>
            </w:r>
            <w:r w:rsidRPr="00026C2D">
              <w:rPr>
                <w:sz w:val="20"/>
                <w:szCs w:val="20"/>
              </w:rPr>
              <w:t xml:space="preserve"> </w:t>
            </w:r>
          </w:p>
        </w:tc>
      </w:tr>
      <w:tr w:rsidR="00026C2D" w:rsidRPr="00026C2D" w14:paraId="04A8C6A7" w14:textId="77777777" w:rsidTr="00167A3D">
        <w:trPr>
          <w:trHeight w:val="216"/>
        </w:trPr>
        <w:tc>
          <w:tcPr>
            <w:tcW w:w="1808" w:type="dxa"/>
          </w:tcPr>
          <w:p w14:paraId="196A36BB" w14:textId="77777777" w:rsidR="00026C2D" w:rsidRPr="00026C2D" w:rsidRDefault="00026C2D" w:rsidP="00026C2D">
            <w:pPr>
              <w:spacing w:after="160" w:line="259" w:lineRule="auto"/>
              <w:rPr>
                <w:sz w:val="20"/>
                <w:szCs w:val="20"/>
              </w:rPr>
            </w:pPr>
            <w:r w:rsidRPr="00026C2D">
              <w:rPr>
                <w:sz w:val="20"/>
                <w:szCs w:val="20"/>
              </w:rPr>
              <w:t>Sewer</w:t>
            </w:r>
          </w:p>
        </w:tc>
        <w:tc>
          <w:tcPr>
            <w:tcW w:w="1377" w:type="dxa"/>
          </w:tcPr>
          <w:p w14:paraId="1AC27203" w14:textId="63EC5EFD" w:rsidR="00026C2D" w:rsidRPr="00026C2D" w:rsidRDefault="00167A3D" w:rsidP="00026C2D">
            <w:pPr>
              <w:spacing w:after="160" w:line="259" w:lineRule="auto"/>
              <w:rPr>
                <w:sz w:val="20"/>
                <w:szCs w:val="20"/>
              </w:rPr>
            </w:pPr>
            <w:r>
              <w:rPr>
                <w:sz w:val="20"/>
                <w:szCs w:val="20"/>
              </w:rPr>
              <w:t>265</w:t>
            </w:r>
          </w:p>
        </w:tc>
        <w:tc>
          <w:tcPr>
            <w:tcW w:w="1229" w:type="dxa"/>
          </w:tcPr>
          <w:p w14:paraId="309CA669" w14:textId="27889B80" w:rsidR="00026C2D" w:rsidRPr="00026C2D" w:rsidRDefault="00167A3D" w:rsidP="00026C2D">
            <w:pPr>
              <w:spacing w:after="160" w:line="259" w:lineRule="auto"/>
              <w:rPr>
                <w:sz w:val="20"/>
                <w:szCs w:val="20"/>
              </w:rPr>
            </w:pPr>
            <w:r>
              <w:rPr>
                <w:sz w:val="20"/>
                <w:szCs w:val="20"/>
              </w:rPr>
              <w:t>$171.00</w:t>
            </w:r>
          </w:p>
        </w:tc>
      </w:tr>
      <w:tr w:rsidR="00026C2D" w:rsidRPr="00026C2D" w14:paraId="5C760689" w14:textId="77777777" w:rsidTr="00167A3D">
        <w:trPr>
          <w:trHeight w:val="224"/>
        </w:trPr>
        <w:tc>
          <w:tcPr>
            <w:tcW w:w="1808" w:type="dxa"/>
          </w:tcPr>
          <w:p w14:paraId="59D9AED9" w14:textId="77777777" w:rsidR="00026C2D" w:rsidRPr="00026C2D" w:rsidRDefault="00026C2D" w:rsidP="00026C2D">
            <w:pPr>
              <w:spacing w:after="160" w:line="259" w:lineRule="auto"/>
              <w:rPr>
                <w:sz w:val="20"/>
                <w:szCs w:val="20"/>
              </w:rPr>
            </w:pPr>
            <w:r w:rsidRPr="00026C2D">
              <w:rPr>
                <w:sz w:val="20"/>
                <w:szCs w:val="20"/>
              </w:rPr>
              <w:t>Consumer Deposit</w:t>
            </w:r>
          </w:p>
        </w:tc>
        <w:tc>
          <w:tcPr>
            <w:tcW w:w="1377" w:type="dxa"/>
          </w:tcPr>
          <w:p w14:paraId="0F15A98B" w14:textId="18A284BD" w:rsidR="00026C2D" w:rsidRPr="00026C2D" w:rsidRDefault="00026C2D" w:rsidP="00026C2D">
            <w:pPr>
              <w:spacing w:after="160" w:line="259" w:lineRule="auto"/>
              <w:rPr>
                <w:sz w:val="20"/>
                <w:szCs w:val="20"/>
              </w:rPr>
            </w:pPr>
            <w:r w:rsidRPr="00026C2D">
              <w:rPr>
                <w:sz w:val="20"/>
                <w:szCs w:val="20"/>
              </w:rPr>
              <w:t xml:space="preserve"> </w:t>
            </w:r>
            <w:r w:rsidR="00167A3D">
              <w:rPr>
                <w:sz w:val="20"/>
                <w:szCs w:val="20"/>
              </w:rPr>
              <w:t>48</w:t>
            </w:r>
          </w:p>
        </w:tc>
        <w:tc>
          <w:tcPr>
            <w:tcW w:w="1229" w:type="dxa"/>
          </w:tcPr>
          <w:p w14:paraId="4D15E81A" w14:textId="52F1C3C9" w:rsidR="00026C2D" w:rsidRPr="00026C2D" w:rsidRDefault="00167A3D" w:rsidP="00026C2D">
            <w:pPr>
              <w:spacing w:after="160" w:line="259" w:lineRule="auto"/>
              <w:rPr>
                <w:sz w:val="20"/>
                <w:szCs w:val="20"/>
              </w:rPr>
            </w:pPr>
            <w:r>
              <w:rPr>
                <w:sz w:val="20"/>
                <w:szCs w:val="20"/>
              </w:rPr>
              <w:t>$100.00</w:t>
            </w:r>
          </w:p>
        </w:tc>
      </w:tr>
      <w:tr w:rsidR="00026C2D" w:rsidRPr="00026C2D" w14:paraId="3CF6369B" w14:textId="77777777" w:rsidTr="00167A3D">
        <w:trPr>
          <w:trHeight w:val="224"/>
        </w:trPr>
        <w:tc>
          <w:tcPr>
            <w:tcW w:w="1808" w:type="dxa"/>
          </w:tcPr>
          <w:p w14:paraId="36E58E7C" w14:textId="77777777" w:rsidR="00026C2D" w:rsidRPr="00026C2D" w:rsidRDefault="00026C2D" w:rsidP="00026C2D">
            <w:pPr>
              <w:spacing w:after="160" w:line="259" w:lineRule="auto"/>
              <w:rPr>
                <w:sz w:val="20"/>
                <w:szCs w:val="20"/>
              </w:rPr>
            </w:pPr>
            <w:r w:rsidRPr="00026C2D">
              <w:rPr>
                <w:sz w:val="20"/>
                <w:szCs w:val="20"/>
              </w:rPr>
              <w:t>T&amp;A</w:t>
            </w:r>
          </w:p>
        </w:tc>
        <w:tc>
          <w:tcPr>
            <w:tcW w:w="1377" w:type="dxa"/>
          </w:tcPr>
          <w:p w14:paraId="1F980749" w14:textId="77777777" w:rsidR="00026C2D" w:rsidRPr="00026C2D" w:rsidRDefault="00026C2D" w:rsidP="00026C2D">
            <w:pPr>
              <w:spacing w:after="160" w:line="259" w:lineRule="auto"/>
              <w:rPr>
                <w:sz w:val="20"/>
                <w:szCs w:val="20"/>
              </w:rPr>
            </w:pPr>
            <w:r w:rsidRPr="00026C2D">
              <w:rPr>
                <w:sz w:val="20"/>
                <w:szCs w:val="20"/>
              </w:rPr>
              <w:t xml:space="preserve"> </w:t>
            </w:r>
          </w:p>
        </w:tc>
        <w:tc>
          <w:tcPr>
            <w:tcW w:w="1229" w:type="dxa"/>
          </w:tcPr>
          <w:p w14:paraId="265C4600" w14:textId="77777777" w:rsidR="00026C2D" w:rsidRPr="00026C2D" w:rsidRDefault="00026C2D" w:rsidP="00026C2D">
            <w:pPr>
              <w:spacing w:after="160" w:line="259" w:lineRule="auto"/>
              <w:rPr>
                <w:sz w:val="20"/>
                <w:szCs w:val="20"/>
              </w:rPr>
            </w:pPr>
            <w:r w:rsidRPr="00026C2D">
              <w:rPr>
                <w:sz w:val="20"/>
                <w:szCs w:val="20"/>
              </w:rPr>
              <w:t>0</w:t>
            </w:r>
          </w:p>
        </w:tc>
      </w:tr>
      <w:tr w:rsidR="00026C2D" w:rsidRPr="00026C2D" w14:paraId="162AF75C" w14:textId="77777777" w:rsidTr="00167A3D">
        <w:trPr>
          <w:trHeight w:val="224"/>
        </w:trPr>
        <w:tc>
          <w:tcPr>
            <w:tcW w:w="1808" w:type="dxa"/>
          </w:tcPr>
          <w:p w14:paraId="4C99B286" w14:textId="77777777" w:rsidR="00026C2D" w:rsidRPr="00026C2D" w:rsidRDefault="00026C2D" w:rsidP="00026C2D">
            <w:pPr>
              <w:spacing w:after="160" w:line="259" w:lineRule="auto"/>
              <w:rPr>
                <w:sz w:val="20"/>
                <w:szCs w:val="20"/>
              </w:rPr>
            </w:pPr>
            <w:r w:rsidRPr="00026C2D">
              <w:rPr>
                <w:sz w:val="20"/>
                <w:szCs w:val="20"/>
              </w:rPr>
              <w:t>Civic Center</w:t>
            </w:r>
          </w:p>
        </w:tc>
        <w:tc>
          <w:tcPr>
            <w:tcW w:w="1377" w:type="dxa"/>
          </w:tcPr>
          <w:p w14:paraId="3F628CD5" w14:textId="75FB2A3A" w:rsidR="00026C2D" w:rsidRPr="00026C2D" w:rsidRDefault="00026C2D" w:rsidP="00026C2D">
            <w:pPr>
              <w:spacing w:after="160" w:line="259" w:lineRule="auto"/>
              <w:rPr>
                <w:sz w:val="20"/>
                <w:szCs w:val="20"/>
              </w:rPr>
            </w:pPr>
            <w:r w:rsidRPr="00026C2D">
              <w:rPr>
                <w:sz w:val="20"/>
                <w:szCs w:val="20"/>
              </w:rPr>
              <w:t>4</w:t>
            </w:r>
            <w:r w:rsidR="00167A3D">
              <w:rPr>
                <w:sz w:val="20"/>
                <w:szCs w:val="20"/>
              </w:rPr>
              <w:t>1</w:t>
            </w:r>
          </w:p>
        </w:tc>
        <w:tc>
          <w:tcPr>
            <w:tcW w:w="1229" w:type="dxa"/>
          </w:tcPr>
          <w:p w14:paraId="42C18C2A" w14:textId="7404BB14" w:rsidR="00026C2D" w:rsidRPr="00026C2D" w:rsidRDefault="00167A3D" w:rsidP="00026C2D">
            <w:pPr>
              <w:spacing w:after="160" w:line="259" w:lineRule="auto"/>
              <w:rPr>
                <w:sz w:val="20"/>
                <w:szCs w:val="20"/>
              </w:rPr>
            </w:pPr>
            <w:r>
              <w:rPr>
                <w:sz w:val="20"/>
                <w:szCs w:val="20"/>
              </w:rPr>
              <w:t>$144.40</w:t>
            </w:r>
          </w:p>
        </w:tc>
      </w:tr>
      <w:tr w:rsidR="00026C2D" w:rsidRPr="00026C2D" w14:paraId="30D3E524" w14:textId="77777777" w:rsidTr="00167A3D">
        <w:trPr>
          <w:trHeight w:val="290"/>
        </w:trPr>
        <w:tc>
          <w:tcPr>
            <w:tcW w:w="1808" w:type="dxa"/>
          </w:tcPr>
          <w:p w14:paraId="09603E92" w14:textId="77777777" w:rsidR="00026C2D" w:rsidRPr="00026C2D" w:rsidRDefault="00026C2D" w:rsidP="00026C2D">
            <w:pPr>
              <w:spacing w:after="160" w:line="259" w:lineRule="auto"/>
              <w:rPr>
                <w:sz w:val="20"/>
                <w:szCs w:val="20"/>
              </w:rPr>
            </w:pPr>
            <w:r w:rsidRPr="00026C2D">
              <w:rPr>
                <w:sz w:val="20"/>
                <w:szCs w:val="20"/>
              </w:rPr>
              <w:t xml:space="preserve"> Capital Projects</w:t>
            </w:r>
          </w:p>
        </w:tc>
        <w:tc>
          <w:tcPr>
            <w:tcW w:w="1377" w:type="dxa"/>
          </w:tcPr>
          <w:p w14:paraId="4C4D18B7" w14:textId="1AE60331" w:rsidR="00026C2D" w:rsidRPr="00026C2D" w:rsidRDefault="00026C2D" w:rsidP="00026C2D">
            <w:pPr>
              <w:spacing w:after="160" w:line="259" w:lineRule="auto"/>
              <w:rPr>
                <w:sz w:val="20"/>
                <w:szCs w:val="20"/>
              </w:rPr>
            </w:pPr>
          </w:p>
        </w:tc>
        <w:tc>
          <w:tcPr>
            <w:tcW w:w="1229" w:type="dxa"/>
          </w:tcPr>
          <w:p w14:paraId="44BA0EBB" w14:textId="5CD67B83" w:rsidR="00026C2D" w:rsidRPr="00026C2D" w:rsidRDefault="00167A3D" w:rsidP="00026C2D">
            <w:pPr>
              <w:spacing w:after="160" w:line="259" w:lineRule="auto"/>
              <w:rPr>
                <w:sz w:val="20"/>
                <w:szCs w:val="20"/>
              </w:rPr>
            </w:pPr>
            <w:r>
              <w:rPr>
                <w:sz w:val="20"/>
                <w:szCs w:val="20"/>
              </w:rPr>
              <w:t>0</w:t>
            </w:r>
          </w:p>
        </w:tc>
      </w:tr>
    </w:tbl>
    <w:p w14:paraId="7E8920F5" w14:textId="77777777" w:rsidR="00026C2D" w:rsidRPr="009054A6" w:rsidRDefault="00026C2D">
      <w:pPr>
        <w:pStyle w:val="Standard"/>
        <w:rPr>
          <w:sz w:val="22"/>
          <w:szCs w:val="22"/>
        </w:rPr>
      </w:pPr>
    </w:p>
    <w:p w14:paraId="44A54F25" w14:textId="77777777" w:rsidR="00167A3D" w:rsidRPr="009054A6" w:rsidRDefault="00167A3D">
      <w:pPr>
        <w:pStyle w:val="Standard"/>
        <w:rPr>
          <w:sz w:val="22"/>
          <w:szCs w:val="22"/>
        </w:rPr>
      </w:pPr>
    </w:p>
    <w:p w14:paraId="2E4D6399" w14:textId="77777777" w:rsidR="00167A3D" w:rsidRDefault="00167A3D">
      <w:pPr>
        <w:pStyle w:val="Standard"/>
        <w:rPr>
          <w:sz w:val="22"/>
          <w:szCs w:val="22"/>
        </w:rPr>
      </w:pPr>
    </w:p>
    <w:p w14:paraId="72C452BC" w14:textId="75336D3B" w:rsidR="00D7111B" w:rsidRPr="009054A6" w:rsidRDefault="0003673C">
      <w:pPr>
        <w:pStyle w:val="Standard"/>
        <w:rPr>
          <w:sz w:val="22"/>
          <w:szCs w:val="22"/>
        </w:rPr>
      </w:pPr>
      <w:r w:rsidRPr="009054A6">
        <w:rPr>
          <w:sz w:val="22"/>
          <w:szCs w:val="22"/>
        </w:rPr>
        <w:t xml:space="preserve">Motion made by Trustee Canfield, seconded by Trustee </w:t>
      </w:r>
      <w:r w:rsidR="00167A3D">
        <w:rPr>
          <w:sz w:val="22"/>
          <w:szCs w:val="22"/>
        </w:rPr>
        <w:t xml:space="preserve">Light </w:t>
      </w:r>
      <w:r w:rsidRPr="009054A6">
        <w:rPr>
          <w:sz w:val="22"/>
          <w:szCs w:val="22"/>
        </w:rPr>
        <w:t xml:space="preserve">to adjourn at </w:t>
      </w:r>
      <w:r w:rsidR="00167A3D">
        <w:rPr>
          <w:sz w:val="22"/>
          <w:szCs w:val="22"/>
        </w:rPr>
        <w:t>9</w:t>
      </w:r>
      <w:r w:rsidRPr="009054A6">
        <w:rPr>
          <w:sz w:val="22"/>
          <w:szCs w:val="22"/>
        </w:rPr>
        <w:t>:</w:t>
      </w:r>
      <w:r w:rsidR="00167A3D">
        <w:rPr>
          <w:sz w:val="22"/>
          <w:szCs w:val="22"/>
        </w:rPr>
        <w:t>00</w:t>
      </w:r>
      <w:r w:rsidRPr="009054A6">
        <w:rPr>
          <w:sz w:val="22"/>
          <w:szCs w:val="22"/>
        </w:rPr>
        <w:t xml:space="preserve"> p.m.</w:t>
      </w:r>
    </w:p>
    <w:p w14:paraId="70A6FB84" w14:textId="77777777" w:rsidR="00D7111B" w:rsidRPr="009054A6" w:rsidRDefault="00D7111B">
      <w:pPr>
        <w:pStyle w:val="Standard"/>
        <w:rPr>
          <w:sz w:val="22"/>
          <w:szCs w:val="22"/>
        </w:rPr>
      </w:pPr>
    </w:p>
    <w:p w14:paraId="510BF5A8" w14:textId="77777777" w:rsidR="00D7111B" w:rsidRPr="009054A6" w:rsidRDefault="0003673C">
      <w:pPr>
        <w:pStyle w:val="Standard"/>
        <w:rPr>
          <w:sz w:val="22"/>
          <w:szCs w:val="22"/>
        </w:rPr>
      </w:pPr>
      <w:r w:rsidRPr="009054A6">
        <w:rPr>
          <w:sz w:val="22"/>
          <w:szCs w:val="22"/>
        </w:rPr>
        <w:t>Respectfully submitted,</w:t>
      </w:r>
    </w:p>
    <w:p w14:paraId="52DC0DDD" w14:textId="00AF0B48" w:rsidR="00D7111B" w:rsidRPr="009054A6" w:rsidRDefault="00167A3D">
      <w:pPr>
        <w:pStyle w:val="Standard"/>
        <w:rPr>
          <w:sz w:val="22"/>
          <w:szCs w:val="22"/>
        </w:rPr>
      </w:pPr>
      <w:r>
        <w:rPr>
          <w:sz w:val="22"/>
          <w:szCs w:val="22"/>
        </w:rPr>
        <w:t>Laura Padbury</w:t>
      </w:r>
    </w:p>
    <w:p w14:paraId="06C87538" w14:textId="47889F79" w:rsidR="00D7111B" w:rsidRPr="009054A6" w:rsidRDefault="0003673C">
      <w:pPr>
        <w:pStyle w:val="Standard"/>
        <w:rPr>
          <w:sz w:val="22"/>
          <w:szCs w:val="22"/>
        </w:rPr>
      </w:pPr>
      <w:r w:rsidRPr="009054A6">
        <w:rPr>
          <w:sz w:val="22"/>
          <w:szCs w:val="22"/>
        </w:rPr>
        <w:t>Clerk</w:t>
      </w:r>
      <w:r w:rsidR="00167A3D">
        <w:rPr>
          <w:sz w:val="22"/>
          <w:szCs w:val="22"/>
        </w:rPr>
        <w:t>/Treasurer V</w:t>
      </w:r>
      <w:r w:rsidRPr="009054A6">
        <w:rPr>
          <w:sz w:val="22"/>
          <w:szCs w:val="22"/>
        </w:rPr>
        <w:t>illage of Marathon</w:t>
      </w:r>
    </w:p>
    <w:sectPr w:rsidR="00D7111B" w:rsidRPr="009054A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FCF6" w14:textId="77777777" w:rsidR="0003673C" w:rsidRDefault="0003673C">
      <w:r>
        <w:separator/>
      </w:r>
    </w:p>
  </w:endnote>
  <w:endnote w:type="continuationSeparator" w:id="0">
    <w:p w14:paraId="73127D79" w14:textId="77777777" w:rsidR="0003673C" w:rsidRDefault="0003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0AD8D" w14:textId="77777777" w:rsidR="0003673C" w:rsidRDefault="0003673C">
      <w:r>
        <w:rPr>
          <w:color w:val="000000"/>
        </w:rPr>
        <w:separator/>
      </w:r>
    </w:p>
  </w:footnote>
  <w:footnote w:type="continuationSeparator" w:id="0">
    <w:p w14:paraId="61BF7A98" w14:textId="77777777" w:rsidR="0003673C" w:rsidRDefault="0003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F1639"/>
    <w:multiLevelType w:val="multilevel"/>
    <w:tmpl w:val="8D0A2C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E4200A6"/>
    <w:multiLevelType w:val="multilevel"/>
    <w:tmpl w:val="25965E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24E3C1F"/>
    <w:multiLevelType w:val="hybridMultilevel"/>
    <w:tmpl w:val="7528EE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303C3245"/>
    <w:multiLevelType w:val="hybridMultilevel"/>
    <w:tmpl w:val="7952BD54"/>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 w15:restartNumberingAfterBreak="0">
    <w:nsid w:val="4B58241B"/>
    <w:multiLevelType w:val="hybridMultilevel"/>
    <w:tmpl w:val="946C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903A8"/>
    <w:multiLevelType w:val="multilevel"/>
    <w:tmpl w:val="F7C4DE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BFA5732"/>
    <w:multiLevelType w:val="hybridMultilevel"/>
    <w:tmpl w:val="8E863702"/>
    <w:lvl w:ilvl="0" w:tplc="09288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641402">
    <w:abstractNumId w:val="1"/>
  </w:num>
  <w:num w:numId="2" w16cid:durableId="1178620115">
    <w:abstractNumId w:val="0"/>
  </w:num>
  <w:num w:numId="3" w16cid:durableId="2084714302">
    <w:abstractNumId w:val="5"/>
  </w:num>
  <w:num w:numId="4" w16cid:durableId="2125683284">
    <w:abstractNumId w:val="6"/>
  </w:num>
  <w:num w:numId="5" w16cid:durableId="470682345">
    <w:abstractNumId w:val="3"/>
  </w:num>
  <w:num w:numId="6" w16cid:durableId="1071151269">
    <w:abstractNumId w:val="2"/>
  </w:num>
  <w:num w:numId="7" w16cid:durableId="172231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11B"/>
    <w:rsid w:val="00026C2D"/>
    <w:rsid w:val="0003673C"/>
    <w:rsid w:val="00167A3D"/>
    <w:rsid w:val="00243CA2"/>
    <w:rsid w:val="002A0BB7"/>
    <w:rsid w:val="003D76E3"/>
    <w:rsid w:val="0050671C"/>
    <w:rsid w:val="0052059B"/>
    <w:rsid w:val="00561DD5"/>
    <w:rsid w:val="006568E7"/>
    <w:rsid w:val="00874011"/>
    <w:rsid w:val="009054A6"/>
    <w:rsid w:val="00A33ABF"/>
    <w:rsid w:val="00B2569B"/>
    <w:rsid w:val="00B74DCC"/>
    <w:rsid w:val="00CF6775"/>
    <w:rsid w:val="00D7111B"/>
    <w:rsid w:val="00F45F1B"/>
    <w:rsid w:val="00FA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A2C8"/>
  <w15:docId w15:val="{6A3961EC-2957-460D-8FAD-89DD5C19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table" w:customStyle="1" w:styleId="TableGrid1">
    <w:name w:val="Table Grid1"/>
    <w:basedOn w:val="TableNormal"/>
    <w:next w:val="TableGrid"/>
    <w:uiPriority w:val="39"/>
    <w:rsid w:val="00026C2D"/>
    <w:pPr>
      <w:widowControl/>
      <w:autoSpaceDN/>
      <w:textAlignment w:val="auto"/>
    </w:pPr>
    <w:rPr>
      <w:rFonts w:ascii="Calibri" w:eastAsia="Times New Roman"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Gofgosky</dc:creator>
  <cp:lastModifiedBy>Marathon Treasurer</cp:lastModifiedBy>
  <cp:revision>4</cp:revision>
  <dcterms:created xsi:type="dcterms:W3CDTF">2025-03-21T16:47:00Z</dcterms:created>
  <dcterms:modified xsi:type="dcterms:W3CDTF">2025-03-21T20:17:00Z</dcterms:modified>
</cp:coreProperties>
</file>